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0204" w14:textId="77777777" w:rsidR="003D57FD" w:rsidRPr="003E5085" w:rsidRDefault="003D57FD" w:rsidP="003D57FD">
      <w:pPr>
        <w:spacing w:after="0" w:line="240" w:lineRule="auto"/>
        <w:ind w:left="1080"/>
        <w:contextualSpacing/>
        <w:jc w:val="right"/>
        <w:rPr>
          <w:rFonts w:ascii="Calibri" w:eastAsia="Times New Roman" w:hAnsi="Calibri" w:cs="Calibri"/>
          <w:sz w:val="16"/>
          <w:szCs w:val="16"/>
          <w:lang w:eastAsia="x-none"/>
        </w:rPr>
      </w:pPr>
      <w:r w:rsidRPr="003E5085">
        <w:rPr>
          <w:rFonts w:ascii="Calibri" w:eastAsia="Times New Roman" w:hAnsi="Calibri" w:cs="Calibri"/>
          <w:sz w:val="16"/>
          <w:szCs w:val="16"/>
          <w:lang w:eastAsia="x-none"/>
        </w:rPr>
        <w:t>9. számú melléklet</w:t>
      </w:r>
    </w:p>
    <w:p w14:paraId="38223037" w14:textId="77777777" w:rsidR="003D57FD" w:rsidRPr="003E5085" w:rsidRDefault="003D57FD" w:rsidP="003D57FD">
      <w:pPr>
        <w:spacing w:before="6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14:paraId="12A082E1" w14:textId="77777777" w:rsidR="003D57FD" w:rsidRPr="003E5085" w:rsidRDefault="003D57FD" w:rsidP="003D57FD">
      <w:pPr>
        <w:spacing w:before="6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ÜGYFÉL-TÁJÉKOZTATÓ </w:t>
      </w:r>
    </w:p>
    <w:p w14:paraId="32C99D7F" w14:textId="600F9528" w:rsidR="003D57FD" w:rsidRDefault="003D57FD" w:rsidP="003D57FD">
      <w:pPr>
        <w:spacing w:before="6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b/>
          <w:sz w:val="20"/>
          <w:szCs w:val="20"/>
          <w:lang w:eastAsia="hu-HU"/>
        </w:rPr>
        <w:t>a Pmt. szerinti kötelező ügyfél-átvilágítás rendjéről</w:t>
      </w:r>
    </w:p>
    <w:p w14:paraId="2047E66B" w14:textId="01E3988C" w:rsidR="003021FD" w:rsidRPr="003E5085" w:rsidRDefault="003021FD" w:rsidP="003D57FD">
      <w:pPr>
        <w:spacing w:before="60" w:after="0" w:line="240" w:lineRule="auto"/>
        <w:jc w:val="center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Hatályos: </w:t>
      </w:r>
      <w:r w:rsidR="00E84E9C">
        <w:rPr>
          <w:rFonts w:ascii="Calibri" w:eastAsia="Times New Roman" w:hAnsi="Calibri" w:cs="Calibri"/>
          <w:b/>
          <w:sz w:val="20"/>
          <w:szCs w:val="20"/>
          <w:lang w:eastAsia="hu-HU"/>
        </w:rPr>
        <w:t>202</w:t>
      </w:r>
      <w:r w:rsidR="00BA6780">
        <w:rPr>
          <w:rFonts w:ascii="Calibri" w:eastAsia="Times New Roman" w:hAnsi="Calibri" w:cs="Calibri"/>
          <w:b/>
          <w:sz w:val="20"/>
          <w:szCs w:val="20"/>
          <w:lang w:eastAsia="hu-HU"/>
        </w:rPr>
        <w:t>6</w:t>
      </w:r>
      <w:r w:rsidR="00E84E9C">
        <w:rPr>
          <w:rFonts w:ascii="Calibri" w:eastAsia="Times New Roman" w:hAnsi="Calibri" w:cs="Calibri"/>
          <w:b/>
          <w:sz w:val="20"/>
          <w:szCs w:val="20"/>
          <w:lang w:eastAsia="hu-HU"/>
        </w:rPr>
        <w:t>.0</w:t>
      </w:r>
      <w:r w:rsidR="00905C0E">
        <w:rPr>
          <w:rFonts w:ascii="Calibri" w:eastAsia="Times New Roman" w:hAnsi="Calibri" w:cs="Calibri"/>
          <w:b/>
          <w:sz w:val="20"/>
          <w:szCs w:val="20"/>
          <w:lang w:eastAsia="hu-HU"/>
        </w:rPr>
        <w:t>3</w:t>
      </w:r>
      <w:r w:rsidR="00E84E9C">
        <w:rPr>
          <w:rFonts w:ascii="Calibri" w:eastAsia="Times New Roman" w:hAnsi="Calibri" w:cs="Calibri"/>
          <w:b/>
          <w:sz w:val="20"/>
          <w:szCs w:val="20"/>
          <w:lang w:eastAsia="hu-HU"/>
        </w:rPr>
        <w:t>.0</w:t>
      </w:r>
      <w:r w:rsidR="00BA6780">
        <w:rPr>
          <w:rFonts w:ascii="Calibri" w:eastAsia="Times New Roman" w:hAnsi="Calibri" w:cs="Calibri"/>
          <w:b/>
          <w:sz w:val="20"/>
          <w:szCs w:val="20"/>
          <w:lang w:eastAsia="hu-HU"/>
        </w:rPr>
        <w:t>1-től</w:t>
      </w:r>
    </w:p>
    <w:p w14:paraId="7BABEDF8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</w:p>
    <w:p w14:paraId="0DD54553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pénzmosás és a terrorizmus finanszírozása megelőzéséről és megakadályozásáról szóló 2017. évi LIII. törvényben (a továbbiakban: Pmt.) megfogalmazottak értelmében a Közvetítő kötelező 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ügyfél-átvilágítást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hajt végre:</w:t>
      </w:r>
    </w:p>
    <w:p w14:paraId="49D128F0" w14:textId="77777777" w:rsidR="003D57FD" w:rsidRPr="003E5085" w:rsidRDefault="003D57FD" w:rsidP="003D57FD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a 300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.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000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,-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forintot elérő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, illetve azt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meghaladó összegű pénzváltás esetén,</w:t>
      </w:r>
    </w:p>
    <w:p w14:paraId="781C6A55" w14:textId="2657A9FA" w:rsidR="003D57FD" w:rsidRPr="003E5085" w:rsidRDefault="003D57FD" w:rsidP="003D57FD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az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 </w:t>
      </w:r>
      <w:r w:rsidR="0095329B">
        <w:rPr>
          <w:rFonts w:ascii="Calibri" w:eastAsia="Arial Unicode MS" w:hAnsi="Calibri" w:cs="Calibri"/>
          <w:bCs/>
          <w:sz w:val="20"/>
          <w:szCs w:val="20"/>
          <w:lang w:eastAsia="x-none"/>
        </w:rPr>
        <w:t>utolsó váltást is figyelembe véve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egy héten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 (7 napon)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belüli, összesen 300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.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000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,-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forintot elérő vagy meghaladó összegű pénzváltás esetén,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 amennyiben a megbízásokat ugyanazon személy nyújtja be,</w:t>
      </w:r>
    </w:p>
    <w:p w14:paraId="75283556" w14:textId="77777777" w:rsidR="003D57FD" w:rsidRPr="003E5085" w:rsidRDefault="003D57FD" w:rsidP="003D57FD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a pénzmosásra vagy terrorizmus finanszírozására utaló adat, tény vagy körülmény felmerülése esetén, ha az átvilágításra még nem került sor, </w:t>
      </w:r>
    </w:p>
    <w:p w14:paraId="22932B31" w14:textId="77777777" w:rsidR="003D57FD" w:rsidRPr="003E5085" w:rsidRDefault="003D57FD" w:rsidP="003D57FD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ha a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„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visszatérő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”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ügyfél korábban rögzített ügyfél-azonosító adatainak valódiságával vagy megfelelőségével kapcsolatban kétség merül fel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,</w:t>
      </w:r>
    </w:p>
    <w:p w14:paraId="02ECAF87" w14:textId="77777777" w:rsidR="003D57FD" w:rsidRPr="003E5085" w:rsidRDefault="003D57FD" w:rsidP="003D57FD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ha „visszatérő” ügyfél esetén az ügyfél-azonosító adatokban bekövetkezett változás kerül átvezetésre és a Közvetítő döntése alapján szükséges az ügyfél-átvilágítás ismételt elvégzése.</w:t>
      </w:r>
    </w:p>
    <w:p w14:paraId="4D166E69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70969DF7" w14:textId="6AB05F19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Tájékoztatjuk, hogy a </w:t>
      </w:r>
      <w:r w:rsidR="0091550B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10</w:t>
      </w:r>
      <w:r w:rsidRPr="00133E5B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 xml:space="preserve"> millió forintot elérő vagy meghaladó összegű pénzváltás</w:t>
      </w:r>
      <w:r w:rsidRPr="00133E5B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a </w:t>
      </w:r>
      <w:r w:rsidR="00EF67DF">
        <w:rPr>
          <w:rFonts w:ascii="Calibri" w:eastAsia="Arial Unicode MS" w:hAnsi="Calibri" w:cs="Calibri"/>
          <w:bCs/>
          <w:sz w:val="20"/>
          <w:szCs w:val="20"/>
          <w:lang w:eastAsia="hu-HU"/>
        </w:rPr>
        <w:t>Megbízó</w:t>
      </w:r>
      <w:r w:rsidRPr="00133E5B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</w:t>
      </w:r>
      <w:r w:rsidRPr="00133E5B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előzetes engedélyéhez kötött</w:t>
      </w:r>
      <w:r w:rsidRPr="00133E5B">
        <w:rPr>
          <w:rFonts w:ascii="Calibri" w:eastAsia="Arial Unicode MS" w:hAnsi="Calibri" w:cs="Calibri"/>
          <w:bCs/>
          <w:sz w:val="20"/>
          <w:szCs w:val="20"/>
          <w:lang w:eastAsia="hu-HU"/>
        </w:rPr>
        <w:t>.</w:t>
      </w:r>
    </w:p>
    <w:p w14:paraId="23DB3FDE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2D2DE47E" w14:textId="0B3D344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Tájékoztatjuk arról, hogy amennyiben 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 xml:space="preserve">50 millió forintot elérő vagy meghaladó összegű pénzváltást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szeretne végrehajtani, abban az esetben az 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 xml:space="preserve">ügylet tervezett végrehajtását megelőzően legalább 5 nappal írásbeli kérelmet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kell benyújtania a Közvetítő érintett egységénél, tekintettel arra, hogy az ilyen összegű pénzváltás csak a Megbízó Felelős vezetőjének előzetes jóváhagyásával hajtható végre. </w:t>
      </w:r>
    </w:p>
    <w:p w14:paraId="54A37C21" w14:textId="77777777" w:rsidR="003D57FD" w:rsidRPr="003E5085" w:rsidRDefault="003D57FD" w:rsidP="003D57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>A kérelem nyomtatvány megegyezik a fent hivatkozott formanyomtatvánnyal.</w:t>
      </w:r>
    </w:p>
    <w:p w14:paraId="1EDDED56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42E6AC92" w14:textId="77777777" w:rsidR="003D57FD" w:rsidRPr="003E5085" w:rsidRDefault="003D57FD" w:rsidP="003D57FD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  <w:t>Ügyfél-átvilágítási intézkedések</w:t>
      </w:r>
    </w:p>
    <w:p w14:paraId="26773CF3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4769FCEF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Felhívjuk szíves figyelmét, hogy a Közvetítő alkalmazottai az ügyleti megbízás benyújtásakor a személyazonosság igazoló ellenőrzése érdekében kérik a (személy)azonosság igazolására alkalmas okiratok bemutatását, továbbá az ügyfél, vagy a nevében eljáró meghatalmazott, képviselő nyilatkozatát, hogy az ügyleti megbízást kinek a nevében, érdekében (tényleges tulajdonos) nyújtja be.</w:t>
      </w:r>
    </w:p>
    <w:p w14:paraId="481941AD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</w:p>
    <w:p w14:paraId="0BF9766C" w14:textId="77777777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Közvetítő a </w:t>
      </w:r>
      <w:r w:rsidRPr="003E5085">
        <w:rPr>
          <w:rFonts w:ascii="Calibri" w:eastAsia="Arial Unicode MS" w:hAnsi="Calibri" w:cs="Calibri"/>
          <w:bCs/>
          <w:i/>
          <w:sz w:val="20"/>
          <w:szCs w:val="20"/>
          <w:u w:val="single"/>
          <w:lang w:eastAsia="hu-HU"/>
        </w:rPr>
        <w:t>személyazonosság igazoló ellenőrzése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érdekében az alábbi okiratok bemutatását köteles megkövetelni:</w:t>
      </w:r>
    </w:p>
    <w:p w14:paraId="7C40C846" w14:textId="77777777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Természetes személy esetén:</w:t>
      </w:r>
    </w:p>
    <w:p w14:paraId="5C502ABA" w14:textId="77777777" w:rsidR="003D57FD" w:rsidRPr="003E5085" w:rsidRDefault="003D57FD" w:rsidP="003D57FD">
      <w:pPr>
        <w:numPr>
          <w:ilvl w:val="0"/>
          <w:numId w:val="2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magyar állampolgár esetében a személyazonosság igazolására alkalmas hatósági igazolványát és lakcímet igazoló hatósági igazolványát,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 ez utóbbit abban az esetben, ha lakóhelye, vagy tartózkodási helye Magyarországon található,</w:t>
      </w:r>
    </w:p>
    <w:p w14:paraId="0A8400CF" w14:textId="77777777" w:rsidR="003D57FD" w:rsidRPr="003E5085" w:rsidRDefault="003D57FD" w:rsidP="003D57FD">
      <w:pPr>
        <w:numPr>
          <w:ilvl w:val="0"/>
          <w:numId w:val="3"/>
        </w:numPr>
        <w:spacing w:before="60" w:after="6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külföldi állampolgár esetén úti okmányát vagy személyazonosító igazolványát, feltéve hogy az magyarországi tartózkodásra jogosít, tartózkodási jogot igazoló okmányát vagy tartózkodásra jogosító okmányát,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 magyarországi lakcímet igazoló hatósági igazolványát, amennyiben lakóhelye, vagy tartózkodási helye Magyarországon található.</w:t>
      </w:r>
    </w:p>
    <w:p w14:paraId="051FB382" w14:textId="77777777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Jogi személy, jogi személyiséggel nem rendelkező szervezet esetén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a nevében vagy megbízása alapján eljárni jogosult személy a) pontban megjelölt okiratának bemutatásán túl az azt igazoló - harminc napnál nem régebbi - okiratot, hogy:</w:t>
      </w:r>
    </w:p>
    <w:p w14:paraId="2C363F72" w14:textId="77777777" w:rsidR="003D57FD" w:rsidRPr="003E5085" w:rsidRDefault="003D57FD" w:rsidP="003D57FD">
      <w:pPr>
        <w:numPr>
          <w:ilvl w:val="0"/>
          <w:numId w:val="1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a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céget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a cégbíróság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nyilvántartásba vette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, vagy a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cég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a bejegyzési kérelmét benyújtotta, egyéni vállalkozó esetében az egyéni vállalkozói tevékenység megkezdésének bejelentése megtörtént vagy az egyéni vállalkozó nyilvántartásba vételre került,</w:t>
      </w:r>
    </w:p>
    <w:p w14:paraId="382CBB40" w14:textId="77777777" w:rsidR="003D57FD" w:rsidRPr="003E5085" w:rsidRDefault="003D57FD" w:rsidP="003D57FD">
      <w:pPr>
        <w:numPr>
          <w:ilvl w:val="0"/>
          <w:numId w:val="1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az előző pont alá nem tartozó 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belföldi jogi személy esetén, ha annak létrejöttéhez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hatósági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vagy bírósági 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nyilvántartásba vétel szükséges, a nyilvántartásba vétel megtörtént,</w:t>
      </w:r>
    </w:p>
    <w:p w14:paraId="271860FD" w14:textId="4E46D867" w:rsidR="003D57FD" w:rsidRPr="003E5085" w:rsidRDefault="003D57FD" w:rsidP="003D57FD">
      <w:pPr>
        <w:numPr>
          <w:ilvl w:val="0"/>
          <w:numId w:val="1"/>
        </w:numPr>
        <w:spacing w:before="60"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külföldi jogi személy vagy jogi személyiséggel nem rendelkező szervezet esetén a saját országának joga szerinti bejegyzése vagy nyilvántartásba vétele megtörtént</w:t>
      </w:r>
      <w:r w:rsidR="003523E1">
        <w:rPr>
          <w:rFonts w:ascii="Calibri" w:eastAsia="Arial Unicode MS" w:hAnsi="Calibri" w:cs="Calibri"/>
          <w:bCs/>
          <w:sz w:val="20"/>
          <w:szCs w:val="20"/>
          <w:lang w:eastAsia="x-none"/>
        </w:rPr>
        <w:t>.</w:t>
      </w:r>
    </w:p>
    <w:p w14:paraId="6D4DA279" w14:textId="77777777" w:rsidR="003D57FD" w:rsidRPr="003E5085" w:rsidRDefault="003D57FD" w:rsidP="003D57FD">
      <w:pPr>
        <w:spacing w:after="0" w:line="240" w:lineRule="auto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lastRenderedPageBreak/>
        <w:t>B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írósági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vagy hatósági 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val="x-none" w:eastAsia="x-none"/>
        </w:rPr>
        <w:t>nyilvántartásba vétel iránti kérelem bírósághoz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x-none"/>
        </w:rPr>
        <w:t xml:space="preserve"> vagy hatósághoz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val="x-none" w:eastAsia="x-none"/>
        </w:rPr>
        <w:t xml:space="preserve"> történő benyújtását megelőzően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a jogi személy vagy jogi személyiséggel nem rendelkező szervezet létesítő okiratát.</w:t>
      </w:r>
    </w:p>
    <w:p w14:paraId="565EF09F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</w:p>
    <w:p w14:paraId="1341D68F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Közvetítő a személyazonosság igazoló ellenőrzése érdekében a természetes személy ügyfél / meghatalmazott / képviselő személyazonosság igazolására szolgáló okiratairól – a lakcímet igazoló hatósági igazolvány (lakcímkártya) személyi azonosítót igazoló oldala kivételével – </w:t>
      </w:r>
      <w:r w:rsidRPr="003E5085">
        <w:rPr>
          <w:rFonts w:ascii="Calibri" w:eastAsia="Arial Unicode MS" w:hAnsi="Calibri" w:cs="Calibri"/>
          <w:bCs/>
          <w:i/>
          <w:sz w:val="20"/>
          <w:szCs w:val="20"/>
          <w:u w:val="single"/>
          <w:lang w:eastAsia="hu-HU"/>
        </w:rPr>
        <w:t>másolatot köteles készíteni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, eleget téve a Pmt-ben rögzített jogszabályi követelménynek. Felhívjuk figyelmét, hogy amennyiben a másolatkészítésben nem működik közre, úgy az Ön által kezdeményezett pénzváltási tranzakciót a Közvetítőnek nem áll módjában végrehajtani, azt meg kell tagadnia.</w:t>
      </w:r>
    </w:p>
    <w:p w14:paraId="5FD0FAC6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</w:p>
    <w:p w14:paraId="6F315B10" w14:textId="794A4358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természetes személy ügyfél – 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amennyiben nem saját nevében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, hanem tényleges tulajdonos nevében vagy érdekében, a Pmt. alapján köteles személyes megjelenéssel írásban a természetes személyre vonatkozó </w:t>
      </w:r>
      <w:r w:rsidRPr="003E5085">
        <w:rPr>
          <w:rFonts w:ascii="Calibri" w:eastAsia="Arial Unicode MS" w:hAnsi="Calibri" w:cs="Calibri"/>
          <w:bCs/>
          <w:i/>
          <w:sz w:val="20"/>
          <w:szCs w:val="20"/>
          <w:u w:val="single"/>
          <w:lang w:eastAsia="hu-HU"/>
        </w:rPr>
        <w:t>tényleges tulajdonosi nyilatkozatot tenni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, megadva annak azonosító adatait.</w:t>
      </w:r>
    </w:p>
    <w:p w14:paraId="537F6C8C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vertAlign w:val="superscript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A jogi személy vagy jogi személyiséggel nem rendelkező szervezet képviselője köteles nyilatkozni a jogi személy vagy jogi személyiséggel nem rendelkező szervezet ügyfél tényleges tulajdonosáról és annak azonosító adatairól.</w:t>
      </w:r>
    </w:p>
    <w:p w14:paraId="5A741AE3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3338631D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természetes személy ügyfél, eljáró képviselője, a meghatalmazottja köteles személyes megjelenéssel írásbeli nyilatkozatot tenni arra vonatkozóan, hogy saját országának joga szerint </w:t>
      </w:r>
      <w:r w:rsidRPr="003E5085">
        <w:rPr>
          <w:rFonts w:ascii="Calibri" w:eastAsia="Arial Unicode MS" w:hAnsi="Calibri" w:cs="Calibri"/>
          <w:bCs/>
          <w:i/>
          <w:sz w:val="20"/>
          <w:szCs w:val="20"/>
          <w:u w:val="single"/>
          <w:lang w:eastAsia="hu-HU"/>
        </w:rPr>
        <w:t>kiemelt közszereplőnek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, vagy kiemelt közszereplő közeli hozzátartozójának, vagy kiemelt közszereplővel közeli kapcsolatban álló személynek minősül-e. Ha igen, a </w:t>
      </w:r>
      <w:r w:rsidRPr="003E5085">
        <w:rPr>
          <w:rFonts w:ascii="Calibri" w:eastAsia="Arial Unicode MS" w:hAnsi="Calibri" w:cs="Calibri"/>
          <w:bCs/>
          <w:i/>
          <w:sz w:val="20"/>
          <w:szCs w:val="20"/>
          <w:u w:val="single"/>
          <w:lang w:eastAsia="hu-HU"/>
        </w:rPr>
        <w:t>nyilatkozatnak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tartalmaznia kell, hogy a nyilatkozat mely pontja szerint minősül „érintettnek”.</w:t>
      </w:r>
    </w:p>
    <w:p w14:paraId="153F118D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Közvetítő a természetes személy ügyféltől, illetve a jogi személy vagy jogi személyiséggel nem rendelkező szervezet ügyfél képviselőjétől írásbeli nyilatkozat kér arra vonatkozóan, hogy a tényleges tulajdonos saját országának joga szerint kiemelt közszereplőnek minősül-e. </w:t>
      </w:r>
    </w:p>
    <w:p w14:paraId="2F9102AC" w14:textId="4D0913DF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Amennyiben a természetes személy ügyfél, az eljáró képviselő, vagy meghatalmazott kiemelt közszereplőnek, vagy közszereplő közeli hozzátartozójának, vagy kiemelt közszereplővel közeli kapcsolatban álló személynek minősül, akkor a nyilatkozatának tartalmaznia kell a </w:t>
      </w:r>
      <w:r w:rsidRPr="003E5085">
        <w:rPr>
          <w:rFonts w:ascii="Calibri" w:eastAsia="Arial Unicode MS" w:hAnsi="Calibri" w:cs="Calibri"/>
          <w:bCs/>
          <w:i/>
          <w:sz w:val="20"/>
          <w:szCs w:val="20"/>
          <w:u w:val="single"/>
          <w:lang w:eastAsia="hu-HU"/>
        </w:rPr>
        <w:t>pénzeszköz forrására</w:t>
      </w:r>
      <w:r w:rsidR="009041B3">
        <w:rPr>
          <w:rFonts w:ascii="Calibri" w:eastAsia="Arial Unicode MS" w:hAnsi="Calibri" w:cs="Calibri"/>
          <w:bCs/>
          <w:i/>
          <w:sz w:val="20"/>
          <w:szCs w:val="20"/>
          <w:u w:val="single"/>
          <w:lang w:eastAsia="hu-HU"/>
        </w:rPr>
        <w:t xml:space="preserve"> és a vagyon forrására</w:t>
      </w:r>
      <w:r w:rsidRPr="003E5085">
        <w:rPr>
          <w:rFonts w:ascii="Calibri" w:eastAsia="Arial Unicode MS" w:hAnsi="Calibri" w:cs="Calibri"/>
          <w:bCs/>
          <w:i/>
          <w:sz w:val="20"/>
          <w:szCs w:val="20"/>
          <w:u w:val="single"/>
          <w:lang w:eastAsia="hu-HU"/>
        </w:rPr>
        <w:t xml:space="preserve"> vonatkozó információkat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is.</w:t>
      </w:r>
    </w:p>
    <w:p w14:paraId="69206004" w14:textId="77777777" w:rsidR="003D57FD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5A7EC215" w14:textId="77777777" w:rsidR="003379C2" w:rsidRPr="003E5085" w:rsidRDefault="003379C2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1A106A00" w14:textId="0478242B" w:rsidR="003D57FD" w:rsidRPr="003E5085" w:rsidRDefault="003D57FD" w:rsidP="003D57FD">
      <w:pPr>
        <w:spacing w:after="0" w:line="240" w:lineRule="auto"/>
        <w:ind w:right="567"/>
        <w:jc w:val="center"/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  <w:t>Pénzeszköz</w:t>
      </w:r>
      <w:r w:rsidR="009041B3"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  <w:t xml:space="preserve"> és vagyon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  <w:t xml:space="preserve"> forrásának igazolása</w:t>
      </w:r>
    </w:p>
    <w:p w14:paraId="02BF2EBC" w14:textId="77777777" w:rsidR="003D57FD" w:rsidRPr="003E5085" w:rsidRDefault="003D57FD" w:rsidP="003D57FD">
      <w:pPr>
        <w:spacing w:after="0" w:line="240" w:lineRule="auto"/>
        <w:ind w:right="567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7B70A6A1" w14:textId="7E1F558D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A Közvetítő kérésére – a Pmt. előírásaival összhangban – az Ügyfélnek nyilatkoznia kell a pénzeszköz</w:t>
      </w:r>
      <w:r w:rsidR="009041B3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és/vagy a vagyon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forrásáról, illetve be kell mutatnia a pénzeszköz forrására vonatkozó igazoló dokumentumokat, melyekről a Közvetítő másolatot készít.</w:t>
      </w:r>
    </w:p>
    <w:p w14:paraId="2BB56182" w14:textId="6CBACB7D" w:rsidR="003D57FD" w:rsidRDefault="003D57FD" w:rsidP="003D57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559E52E3" w14:textId="77777777" w:rsidR="009041B3" w:rsidRPr="00C11D73" w:rsidRDefault="009041B3" w:rsidP="009041B3">
      <w:pPr>
        <w:spacing w:after="0"/>
        <w:rPr>
          <w:rFonts w:eastAsia="Arial Unicode MS" w:cs="Arial"/>
          <w:b/>
          <w:bCs/>
          <w:i/>
          <w:sz w:val="20"/>
          <w:szCs w:val="20"/>
          <w:lang w:eastAsia="hu-HU"/>
        </w:rPr>
      </w:pPr>
      <w:r w:rsidRPr="00C11D73">
        <w:rPr>
          <w:rFonts w:eastAsia="Arial Unicode MS" w:cs="Arial"/>
          <w:b/>
          <w:bCs/>
          <w:i/>
          <w:sz w:val="20"/>
          <w:szCs w:val="20"/>
          <w:lang w:eastAsia="hu-HU"/>
        </w:rPr>
        <w:t>Vagyon forrásának igazolása</w:t>
      </w:r>
    </w:p>
    <w:p w14:paraId="35DEBA36" w14:textId="66704549" w:rsidR="009041B3" w:rsidRPr="00C11D73" w:rsidRDefault="009041B3" w:rsidP="00C11D73">
      <w:pPr>
        <w:spacing w:after="0"/>
        <w:jc w:val="both"/>
        <w:rPr>
          <w:rFonts w:eastAsia="Arial Unicode MS" w:cs="Arial"/>
          <w:bCs/>
          <w:sz w:val="20"/>
          <w:szCs w:val="20"/>
          <w:lang w:eastAsia="hu-HU"/>
        </w:rPr>
      </w:pPr>
      <w:r w:rsidRPr="00C11D73">
        <w:rPr>
          <w:rFonts w:eastAsia="Arial Unicode MS" w:cs="Arial"/>
          <w:bCs/>
          <w:sz w:val="20"/>
          <w:szCs w:val="20"/>
          <w:lang w:eastAsia="hu-HU"/>
        </w:rPr>
        <w:t xml:space="preserve">Az Ügyfél 3 millió forintot meghaladó értékű vagyoni eszközeinek – beleértve a materiális és immateriális javakat – forrását bemutató ügyfél-nyilatkozat. </w:t>
      </w:r>
      <w:bookmarkStart w:id="0" w:name="_Hlk67380387"/>
      <w:r w:rsidRPr="00C11D73">
        <w:rPr>
          <w:rFonts w:eastAsia="Arial Unicode MS" w:cs="Arial"/>
          <w:bCs/>
          <w:sz w:val="20"/>
          <w:szCs w:val="20"/>
          <w:lang w:eastAsia="hu-HU"/>
        </w:rPr>
        <w:t xml:space="preserve">A nyilatkozatot a </w:t>
      </w:r>
      <w:r>
        <w:rPr>
          <w:rFonts w:eastAsia="Arial Unicode MS" w:cs="Arial"/>
          <w:bCs/>
          <w:sz w:val="20"/>
          <w:szCs w:val="20"/>
          <w:lang w:eastAsia="hu-HU"/>
        </w:rPr>
        <w:t>Közvetítő</w:t>
      </w:r>
      <w:r w:rsidRPr="00C11D73">
        <w:rPr>
          <w:rFonts w:eastAsia="Arial Unicode MS" w:cs="Arial"/>
          <w:bCs/>
          <w:sz w:val="20"/>
          <w:szCs w:val="20"/>
          <w:lang w:eastAsia="hu-HU"/>
        </w:rPr>
        <w:t xml:space="preserve"> által alkalmazott formanyomtatványon kell megtenni.</w:t>
      </w:r>
    </w:p>
    <w:bookmarkEnd w:id="0"/>
    <w:p w14:paraId="3747B959" w14:textId="77777777" w:rsidR="009041B3" w:rsidRPr="003E5085" w:rsidRDefault="009041B3" w:rsidP="003D57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686A7BBC" w14:textId="77777777" w:rsidR="003D57FD" w:rsidRPr="003E5085" w:rsidRDefault="003D57FD" w:rsidP="003D57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Pénzeszköz forrásának igazolása</w:t>
      </w:r>
    </w:p>
    <w:p w14:paraId="5819CE63" w14:textId="77777777" w:rsidR="003D57FD" w:rsidRPr="003E5085" w:rsidRDefault="003D57FD" w:rsidP="003D57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Az ügyletben szereplő pénzeszközök törvényes forrását megerősítő adat vagy azt igazoló dokumentum lehetnek például az öröklésből, kártérítésből, polgári jogviszonyból származó szerződés, vagy egyéb hivatalos dokumentum a kapcsolódó jogosultságok nevesítésével, munkaviszonyból származó bérjövedelem-igazolás, külszolgálatért kapott jövedelem-igazolás, egyéb jövedelemigazolás, árfolyamnyereséghez, nyereményhez, osztalékhoz kapcsolódó dokumentum. </w:t>
      </w:r>
    </w:p>
    <w:p w14:paraId="710F85CD" w14:textId="77777777" w:rsidR="003D57FD" w:rsidRDefault="003D57FD" w:rsidP="003D57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7B8D0181" w14:textId="77777777" w:rsidR="003523E1" w:rsidRPr="003523E1" w:rsidRDefault="003523E1" w:rsidP="003523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>
        <w:rPr>
          <w:rFonts w:ascii="Calibri" w:eastAsia="Arial Unicode MS" w:hAnsi="Calibri" w:cs="Calibri"/>
          <w:bCs/>
          <w:sz w:val="20"/>
          <w:szCs w:val="20"/>
          <w:lang w:eastAsia="hu-HU"/>
        </w:rPr>
        <w:t>A Közvetítő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a pénzeszközök forrására vonatkozó információ beszerzése során nem fogad el a pénzeszköz forrásaként megadott olyan információt, amely: </w:t>
      </w:r>
    </w:p>
    <w:p w14:paraId="6B7FB1C3" w14:textId="77777777" w:rsidR="003523E1" w:rsidRPr="003523E1" w:rsidRDefault="003523E1" w:rsidP="00D401B4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>•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ab/>
        <w:t xml:space="preserve">nem a forrás eredetére, hanem a felhasználás céljára vonatkozik (pl. „befektetés”, „ingatlanvásárlás”, „további különböző üzleti jellegű felhasználások”), vagy </w:t>
      </w:r>
    </w:p>
    <w:p w14:paraId="1CD38871" w14:textId="77777777" w:rsidR="003523E1" w:rsidRPr="003523E1" w:rsidRDefault="003523E1" w:rsidP="00D401B4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>•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ab/>
        <w:t xml:space="preserve">az ügyfél üzleti tevékenységére vonatkozik (pl. „panziót üzemeltet”, „nagybani piacon árul”, „szállítmányoz”, „étterem tulajdonos”), így értelemszerűen nem helyettesítheti a pénzeszköz forrására vonatkozó információkat, </w:t>
      </w:r>
    </w:p>
    <w:p w14:paraId="7A26219A" w14:textId="6092E8BC" w:rsidR="003523E1" w:rsidRDefault="003523E1" w:rsidP="00D401B4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>•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ab/>
        <w:t>„megtakarítás”-ként kerül meghatározásra, mivel önmagában az a tény, miszerint a forrás megtakarításból származik, nem alkalmas a</w:t>
      </w:r>
      <w:r w:rsidR="00BA6780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pénzeszköz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forrás</w:t>
      </w:r>
      <w:r w:rsidR="00BA6780">
        <w:rPr>
          <w:rFonts w:ascii="Calibri" w:eastAsia="Arial Unicode MS" w:hAnsi="Calibri" w:cs="Calibri"/>
          <w:bCs/>
          <w:sz w:val="20"/>
          <w:szCs w:val="20"/>
          <w:lang w:eastAsia="hu-HU"/>
        </w:rPr>
        <w:t>ának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igazolására, tekintettel arra, hogy a mögöttes összeg </w:t>
      </w:r>
      <w:r w:rsidR="00BA6780">
        <w:rPr>
          <w:rFonts w:ascii="Calibri" w:eastAsia="Arial Unicode MS" w:hAnsi="Calibri" w:cs="Calibri"/>
          <w:bCs/>
          <w:sz w:val="20"/>
          <w:szCs w:val="20"/>
          <w:lang w:eastAsia="hu-HU"/>
        </w:rPr>
        <w:lastRenderedPageBreak/>
        <w:t>törvényes</w:t>
      </w:r>
      <w:r w:rsidR="00BA6780"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eredetét </w:t>
      </w:r>
      <w:r w:rsidR="00BA6780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önmagában 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nem </w:t>
      </w:r>
      <w:r w:rsidR="00BA6780" w:rsidRPr="00BA6780">
        <w:rPr>
          <w:rFonts w:ascii="Calibri" w:eastAsia="Arial Unicode MS" w:hAnsi="Calibri" w:cs="Calibri"/>
          <w:bCs/>
          <w:sz w:val="20"/>
          <w:szCs w:val="20"/>
          <w:lang w:eastAsia="hu-HU"/>
        </w:rPr>
        <w:t>bizonyítja és nem minősül a pénzeszköz forrására vonatkozó információnak</w:t>
      </w:r>
      <w:r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>.</w:t>
      </w:r>
    </w:p>
    <w:p w14:paraId="23E406E2" w14:textId="77777777" w:rsidR="003523E1" w:rsidRPr="003E5085" w:rsidRDefault="003523E1" w:rsidP="003D57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7DE8E257" w14:textId="48530732" w:rsidR="003D57FD" w:rsidRPr="003E5085" w:rsidRDefault="003D57FD" w:rsidP="003D57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A pénzeszközök legális forrásának igazolására például az alábbi</w:t>
      </w:r>
      <w:r w:rsid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, </w:t>
      </w:r>
      <w:r w:rsidR="003523E1" w:rsidRPr="003523E1">
        <w:rPr>
          <w:rFonts w:ascii="Calibri" w:eastAsia="Arial Unicode MS" w:hAnsi="Calibri" w:cs="Calibri"/>
          <w:bCs/>
          <w:sz w:val="20"/>
          <w:szCs w:val="20"/>
          <w:lang w:eastAsia="hu-HU"/>
        </w:rPr>
        <w:t>az információhoz logikailag illeszkedő, az ügyfél nevére szóló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eredetiben bemutatott dokumentumok szolgálhatnak</w:t>
      </w:r>
      <w:r w:rsidR="003379C2">
        <w:rPr>
          <w:rFonts w:ascii="Calibri" w:eastAsia="Arial Unicode MS" w:hAnsi="Calibri" w:cs="Calibri"/>
          <w:bCs/>
          <w:sz w:val="20"/>
          <w:szCs w:val="20"/>
          <w:lang w:eastAsia="hu-HU"/>
        </w:rPr>
        <w:t>, melyekről a Közvetítő másolatot készít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: </w:t>
      </w:r>
    </w:p>
    <w:p w14:paraId="6A40266E" w14:textId="77777777" w:rsidR="003D57FD" w:rsidRPr="003E5085" w:rsidRDefault="003D57FD" w:rsidP="003D57FD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3E5085">
        <w:rPr>
          <w:rFonts w:ascii="Calibri" w:eastAsia="Times New Roman" w:hAnsi="Calibri" w:cs="Calibri"/>
          <w:sz w:val="20"/>
          <w:szCs w:val="20"/>
          <w:lang w:eastAsia="x-none"/>
        </w:rPr>
        <w:t>az 5 évnél nem régebbi:</w:t>
      </w:r>
    </w:p>
    <w:p w14:paraId="3A0F297F" w14:textId="77777777" w:rsidR="003D57FD" w:rsidRPr="003E5085" w:rsidRDefault="003D57FD" w:rsidP="003D57FD">
      <w:pPr>
        <w:numPr>
          <w:ilvl w:val="1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3E5085">
        <w:rPr>
          <w:rFonts w:ascii="Calibri" w:eastAsia="Times New Roman" w:hAnsi="Calibri" w:cs="Calibri"/>
          <w:sz w:val="20"/>
          <w:szCs w:val="20"/>
          <w:lang w:eastAsia="x-none"/>
        </w:rPr>
        <w:t xml:space="preserve">jogerős bírósági vagy hatósági határozat (pl. hagyatékátadó végzés), </w:t>
      </w:r>
    </w:p>
    <w:p w14:paraId="72B7B750" w14:textId="77777777" w:rsidR="003D57FD" w:rsidRPr="003E5085" w:rsidRDefault="003D57FD" w:rsidP="003D57FD">
      <w:pPr>
        <w:numPr>
          <w:ilvl w:val="1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3E5085">
        <w:rPr>
          <w:rFonts w:ascii="Calibri" w:eastAsia="Times New Roman" w:hAnsi="Calibri" w:cs="Calibri"/>
          <w:sz w:val="20"/>
          <w:szCs w:val="20"/>
          <w:lang w:eastAsia="x-none"/>
        </w:rPr>
        <w:t xml:space="preserve">hatósági igazolás (pl. földügyi, ingatlanügyi szakigazgatási szervé), </w:t>
      </w:r>
    </w:p>
    <w:p w14:paraId="0D007186" w14:textId="77777777" w:rsidR="003D57FD" w:rsidRPr="003E5085" w:rsidRDefault="003D57FD" w:rsidP="003D57FD">
      <w:pPr>
        <w:numPr>
          <w:ilvl w:val="1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3E5085">
        <w:rPr>
          <w:rFonts w:ascii="Calibri" w:eastAsia="Times New Roman" w:hAnsi="Calibri" w:cs="Calibri"/>
          <w:sz w:val="20"/>
          <w:szCs w:val="20"/>
          <w:lang w:eastAsia="x-none"/>
        </w:rPr>
        <w:t xml:space="preserve">egyéb közokirat, vagy teljes bizonyító erejű magánokirat (pl. ingatlan, gépjármű adásvételéről, ajándékozásról), </w:t>
      </w:r>
    </w:p>
    <w:p w14:paraId="650FE616" w14:textId="77777777" w:rsidR="003D57FD" w:rsidRPr="003E5085" w:rsidRDefault="003D57FD" w:rsidP="003D57FD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3E5085">
        <w:rPr>
          <w:rFonts w:ascii="Calibri" w:eastAsia="Times New Roman" w:hAnsi="Calibri" w:cs="Calibri"/>
          <w:sz w:val="20"/>
          <w:szCs w:val="20"/>
          <w:lang w:eastAsia="x-none"/>
        </w:rPr>
        <w:t xml:space="preserve">a 3 évnél nem régebbi fizetésiszámla-kivonat/bankszámlakivonat és készpénzkifizetési bizonylat (ha az ügyfél fizetésiszámla-kivonatot/bankszámlakivonatot nem tud bemutatni, mert nem áll rendelkezésére, akkor a készpénzfelvételi bizonylat), </w:t>
      </w:r>
    </w:p>
    <w:p w14:paraId="2DFAD3FA" w14:textId="77777777" w:rsidR="003D57FD" w:rsidRPr="003E5085" w:rsidRDefault="003D57FD" w:rsidP="003D57FD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3E5085">
        <w:rPr>
          <w:rFonts w:ascii="Calibri" w:eastAsia="Times New Roman" w:hAnsi="Calibri" w:cs="Calibri"/>
          <w:sz w:val="20"/>
          <w:szCs w:val="20"/>
          <w:lang w:eastAsia="x-none"/>
        </w:rPr>
        <w:t xml:space="preserve">szerencsejáték szervezésével foglalkozó cég 1 évnél nem régebbi igazolása nyereményről, </w:t>
      </w:r>
    </w:p>
    <w:p w14:paraId="0AA2EC93" w14:textId="77777777" w:rsidR="003D57FD" w:rsidRPr="003E5085" w:rsidRDefault="003D57FD" w:rsidP="003D57FD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3E5085">
        <w:rPr>
          <w:rFonts w:ascii="Calibri" w:eastAsia="Times New Roman" w:hAnsi="Calibri" w:cs="Calibri"/>
          <w:sz w:val="20"/>
          <w:szCs w:val="20"/>
          <w:lang w:eastAsia="x-none"/>
        </w:rPr>
        <w:t xml:space="preserve">a munkáltató 6 hónapnál nem régebbi igazolása a munkabérről, osztalékról, jutalomról; </w:t>
      </w:r>
    </w:p>
    <w:p w14:paraId="54028DBF" w14:textId="77777777" w:rsidR="003D57FD" w:rsidRPr="003E5085" w:rsidRDefault="003D57FD" w:rsidP="003D57FD">
      <w:pPr>
        <w:numPr>
          <w:ilvl w:val="0"/>
          <w:numId w:val="6"/>
        </w:numPr>
        <w:spacing w:before="60"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betéti igazolás, biztosítási kötvény, vagy egyéb, a pénzügyi intézmény által kiállított igazoló dokumentum,</w:t>
      </w:r>
    </w:p>
    <w:p w14:paraId="0104BBE5" w14:textId="77777777" w:rsidR="003D57FD" w:rsidRPr="003E5085" w:rsidRDefault="003D57FD" w:rsidP="003D57FD">
      <w:pPr>
        <w:numPr>
          <w:ilvl w:val="0"/>
          <w:numId w:val="6"/>
        </w:numPr>
        <w:spacing w:before="60"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bármely más dokumentum, mely hivatalosan igazolja a pénzeszköz forrását,</w:t>
      </w:r>
    </w:p>
    <w:p w14:paraId="2DA8FC10" w14:textId="77777777" w:rsidR="003D57FD" w:rsidRPr="003E5085" w:rsidRDefault="003D57FD" w:rsidP="003D57FD">
      <w:pPr>
        <w:numPr>
          <w:ilvl w:val="0"/>
          <w:numId w:val="6"/>
        </w:numPr>
        <w:spacing w:before="60"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de a pénzeszközök forrásaként elfogadható az is, ha az Ügyfél Közvetítőnél korábban átváltott fizetőeszközt kívánja a pénzváltás céljára felhasználni, és a korábbi átváltásról, az akkori forrásról a Közvetítő meggyőződött.</w:t>
      </w:r>
    </w:p>
    <w:p w14:paraId="46DAAA4F" w14:textId="77777777" w:rsidR="003523E1" w:rsidRDefault="003523E1" w:rsidP="003D57F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DC47C64" w14:textId="627916EF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Amennyiben a pénzeszközök legális forrásból való igazolását célzó – fentiekben említett –dokumentumok </w:t>
      </w:r>
      <w:r w:rsidR="003379C2" w:rsidRPr="003379C2">
        <w:rPr>
          <w:rFonts w:ascii="Calibri" w:eastAsia="Times New Roman" w:hAnsi="Calibri" w:cs="Calibri"/>
          <w:sz w:val="20"/>
          <w:szCs w:val="20"/>
          <w:lang w:eastAsia="hu-HU"/>
        </w:rPr>
        <w:t xml:space="preserve">az ügyfél által előadott észszerű, a szolgáltató értékelése alapján elfogadható, azok beszerzését érdemben akadályozó tények alapján 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nem állnak rendelkezésre, úgy a Közvetítő – legfeljebb 100 millió forint összeg igazolására – elfogadja az Ügyfél teljes bizonyító erejű magánokiratba foglalt nyilatkozatát a pénzeszköz forrásáról </w:t>
      </w:r>
      <w:r w:rsidRPr="003E5085">
        <w:rPr>
          <w:rFonts w:ascii="Calibri" w:eastAsia="Times New Roman" w:hAnsi="Calibri" w:cs="Calibri"/>
          <w:sz w:val="20"/>
          <w:szCs w:val="20"/>
          <w:u w:val="single"/>
          <w:lang w:eastAsia="hu-HU"/>
        </w:rPr>
        <w:t>és a fentiekben említett pontokban szereplő okiratok hiányának okáról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>.</w:t>
      </w:r>
    </w:p>
    <w:p w14:paraId="05E4E8D7" w14:textId="77777777" w:rsidR="003D57FD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38202D7D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A forrásigazoló dokumentumok fordítására és másolására vonatkozó szabályok</w:t>
      </w:r>
    </w:p>
    <w:p w14:paraId="457DDC31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Amennyiben az igazolás nem magyar nyelven van kiállítva, hiteles magyar fordítást is csatolni kell. Hiteles magyar fordítást az Országos Fordító és Fordításhitelesítő Iroda (OFFI), magyarországi szakfordító vagy szakfordító-lektor készíthet. </w:t>
      </w:r>
    </w:p>
    <w:p w14:paraId="08751E18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A Közvetítő angol és német nyelvű forrásigazoló dokumentum esetén – ha fordítás nélkül is ellenőrizni tudja a dokumentum tartalmát – a fordítás benyújtásától eltekinthet.</w:t>
      </w:r>
    </w:p>
    <w:p w14:paraId="10102D7A" w14:textId="77777777" w:rsidR="003D57FD" w:rsidRPr="003E5085" w:rsidRDefault="003D57FD" w:rsidP="003D57FD">
      <w:pPr>
        <w:tabs>
          <w:tab w:val="left" w:pos="540"/>
        </w:tabs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pénzeszköz forrásának igazolására szolgáló dokumentumról – illetve annak fordításáról – a Közvetítő másolatot készít annak érdekében, hogy utólag bármilyen eljárásban dokumentummal is igazolható legyen a pénzeszköz forrására vonatkozó információ. </w:t>
      </w:r>
    </w:p>
    <w:p w14:paraId="3194D105" w14:textId="77777777" w:rsidR="003D57FD" w:rsidRPr="00D401B4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/>
          <w:bCs/>
          <w:i/>
          <w:sz w:val="20"/>
          <w:szCs w:val="20"/>
          <w:lang w:eastAsia="hu-HU"/>
        </w:rPr>
      </w:pPr>
      <w:r w:rsidRPr="00D401B4">
        <w:rPr>
          <w:rFonts w:ascii="Calibri" w:eastAsia="Arial Unicode MS" w:hAnsi="Calibri" w:cs="Calibri"/>
          <w:b/>
          <w:bCs/>
          <w:i/>
          <w:sz w:val="20"/>
          <w:szCs w:val="20"/>
          <w:lang w:eastAsia="hu-HU"/>
        </w:rPr>
        <w:t>Felhívjuk szíves figyelmét, hogy a pénzeszközök forrásának igazolása hiányában a tranzakciót nem hajtjuk végre.</w:t>
      </w:r>
    </w:p>
    <w:p w14:paraId="352389CE" w14:textId="77777777" w:rsidR="003D57FD" w:rsidRDefault="003D57FD" w:rsidP="003D57FD">
      <w:pPr>
        <w:spacing w:after="0" w:line="240" w:lineRule="auto"/>
        <w:ind w:right="567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</w:p>
    <w:p w14:paraId="1C4255EF" w14:textId="77777777" w:rsidR="003379C2" w:rsidRPr="003E5085" w:rsidRDefault="003379C2" w:rsidP="003D57FD">
      <w:pPr>
        <w:spacing w:after="0" w:line="240" w:lineRule="auto"/>
        <w:ind w:right="567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</w:p>
    <w:p w14:paraId="2F6A6746" w14:textId="77777777" w:rsidR="003D57FD" w:rsidRPr="003E5085" w:rsidRDefault="003D57FD" w:rsidP="003D57FD">
      <w:pPr>
        <w:spacing w:after="0" w:line="240" w:lineRule="auto"/>
        <w:ind w:right="567"/>
        <w:jc w:val="center"/>
        <w:rPr>
          <w:rFonts w:ascii="Calibri" w:eastAsia="Arial Unicode MS" w:hAnsi="Calibri" w:cs="Calibri"/>
          <w:b/>
          <w:sz w:val="20"/>
          <w:szCs w:val="24"/>
          <w:u w:val="single"/>
          <w:lang w:eastAsia="hu-HU"/>
        </w:rPr>
      </w:pPr>
      <w:r w:rsidRPr="003E5085">
        <w:rPr>
          <w:rFonts w:ascii="Calibri" w:eastAsia="Arial Unicode MS" w:hAnsi="Calibri" w:cs="Calibri"/>
          <w:b/>
          <w:sz w:val="20"/>
          <w:szCs w:val="24"/>
          <w:u w:val="single"/>
          <w:lang w:eastAsia="hu-HU"/>
        </w:rPr>
        <w:t>Ügyfélprofil</w:t>
      </w:r>
    </w:p>
    <w:p w14:paraId="2008AE31" w14:textId="77777777" w:rsidR="003D57FD" w:rsidRPr="003E5085" w:rsidRDefault="003D57FD" w:rsidP="003D57FD">
      <w:pPr>
        <w:tabs>
          <w:tab w:val="left" w:pos="9072"/>
        </w:tabs>
        <w:spacing w:after="0" w:line="240" w:lineRule="auto"/>
        <w:jc w:val="both"/>
        <w:rPr>
          <w:rFonts w:ascii="Calibri" w:eastAsia="Arial Unicode MS" w:hAnsi="Calibri" w:cs="Calibri"/>
          <w:sz w:val="20"/>
          <w:szCs w:val="24"/>
          <w:lang w:eastAsia="hu-HU"/>
        </w:rPr>
      </w:pPr>
    </w:p>
    <w:p w14:paraId="080F4567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sz w:val="20"/>
          <w:szCs w:val="24"/>
          <w:lang w:eastAsia="hu-HU"/>
        </w:rPr>
      </w:pPr>
      <w:r w:rsidRPr="003E5085">
        <w:rPr>
          <w:rFonts w:ascii="Calibri" w:eastAsia="Arial Unicode MS" w:hAnsi="Calibri" w:cs="Calibri"/>
          <w:sz w:val="20"/>
          <w:szCs w:val="24"/>
          <w:lang w:eastAsia="hu-HU"/>
        </w:rPr>
        <w:t xml:space="preserve">A Közvetítő a </w:t>
      </w:r>
      <w:r w:rsidRPr="003E5085">
        <w:rPr>
          <w:rFonts w:ascii="Calibri" w:eastAsia="Arial Unicode MS" w:hAnsi="Calibri" w:cs="Calibri"/>
          <w:sz w:val="20"/>
          <w:szCs w:val="24"/>
          <w:u w:val="single"/>
          <w:lang w:eastAsia="hu-HU"/>
        </w:rPr>
        <w:t>„visszatérő” ügyfél</w:t>
      </w:r>
      <w:r w:rsidRPr="003E5085">
        <w:rPr>
          <w:rFonts w:ascii="Calibri" w:eastAsia="Arial Unicode MS" w:hAnsi="Calibri" w:cs="Calibri"/>
          <w:sz w:val="20"/>
          <w:szCs w:val="24"/>
          <w:lang w:eastAsia="hu-HU"/>
        </w:rPr>
        <w:t xml:space="preserve"> és szokásai jobb megismerése érdekében további adatokat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(pl. tervezett váltások célja, gyakorisága, pénzneme, vagyon forrása, mely a jövőbeli váltásokkal érintett pénzeszközök alapja lesz) kérhet </w:t>
      </w:r>
      <w:r w:rsidRPr="003E5085">
        <w:rPr>
          <w:rFonts w:ascii="Calibri" w:eastAsia="Arial Unicode MS" w:hAnsi="Calibri" w:cs="Calibri"/>
          <w:sz w:val="20"/>
          <w:szCs w:val="24"/>
          <w:lang w:eastAsia="hu-HU"/>
        </w:rPr>
        <w:t>az ügyféltől vagy annak eljáró képviselőjétől, meghatalmazottjától. Ezek alapján azonosítja és értékeli a pénzváltási ügyleti megbízás jellegével és összegével, az ügyféllel, termékkel, szolgáltatással, földrajzi területtel és alkalmazott eszközzel kapcsolatos pénzmosási- és terrorizmus-finanszírozási kockázatokat, és a</w:t>
      </w:r>
      <w:r w:rsidRPr="003E5085">
        <w:rPr>
          <w:rFonts w:ascii="Calibri" w:eastAsia="Times New Roman" w:hAnsi="Calibri" w:cs="Calibri"/>
          <w:sz w:val="20"/>
          <w:szCs w:val="24"/>
          <w:lang w:eastAsia="hu-HU"/>
        </w:rPr>
        <w:t xml:space="preserve"> „visszatérő” ügyfélről ügyfélprofilt készít. </w:t>
      </w:r>
    </w:p>
    <w:p w14:paraId="3519F89B" w14:textId="16E34350" w:rsidR="00F0195A" w:rsidRPr="003E5085" w:rsidRDefault="00F0195A" w:rsidP="003D57FD">
      <w:pPr>
        <w:spacing w:after="0" w:line="240" w:lineRule="auto"/>
        <w:ind w:right="-1"/>
        <w:jc w:val="both"/>
        <w:rPr>
          <w:rFonts w:ascii="Calibri" w:eastAsia="Times New Roman" w:hAnsi="Calibri" w:cs="Calibri"/>
          <w:sz w:val="20"/>
          <w:szCs w:val="24"/>
          <w:lang w:eastAsia="hu-HU"/>
        </w:rPr>
      </w:pPr>
      <w:r>
        <w:rPr>
          <w:rFonts w:ascii="Calibri" w:eastAsia="Times New Roman" w:hAnsi="Calibri" w:cs="Calibri"/>
          <w:sz w:val="20"/>
          <w:szCs w:val="24"/>
          <w:lang w:eastAsia="hu-HU"/>
        </w:rPr>
        <w:t>„Visszatérő” ügyfél</w:t>
      </w:r>
      <w:r w:rsidRPr="00F0195A">
        <w:rPr>
          <w:rFonts w:ascii="Calibri" w:eastAsia="Times New Roman" w:hAnsi="Calibri" w:cs="Calibri"/>
          <w:sz w:val="20"/>
          <w:szCs w:val="24"/>
          <w:lang w:eastAsia="hu-HU"/>
        </w:rPr>
        <w:t xml:space="preserve"> az az átvilágított ügyfél, </w:t>
      </w:r>
      <w:r w:rsidR="001F0070" w:rsidRPr="001F0070">
        <w:rPr>
          <w:rFonts w:ascii="Calibri" w:eastAsia="Times New Roman" w:hAnsi="Calibri" w:cs="Calibri"/>
          <w:sz w:val="20"/>
          <w:szCs w:val="24"/>
          <w:lang w:eastAsia="hu-HU"/>
        </w:rPr>
        <w:t>aki a legutóbbi ügyleti megbízástól visszafelé számított 365 napon belül, leg</w:t>
      </w:r>
      <w:r w:rsidR="001F0070">
        <w:rPr>
          <w:rFonts w:ascii="Calibri" w:eastAsia="Times New Roman" w:hAnsi="Calibri" w:cs="Calibri"/>
          <w:sz w:val="20"/>
          <w:szCs w:val="24"/>
          <w:lang w:eastAsia="hu-HU"/>
        </w:rPr>
        <w:t xml:space="preserve">alább három </w:t>
      </w:r>
      <w:r w:rsidRPr="00F0195A">
        <w:rPr>
          <w:rFonts w:ascii="Calibri" w:eastAsia="Times New Roman" w:hAnsi="Calibri" w:cs="Calibri"/>
          <w:sz w:val="20"/>
          <w:szCs w:val="24"/>
          <w:lang w:eastAsia="hu-HU"/>
        </w:rPr>
        <w:t>ügyleti megbízással</w:t>
      </w:r>
      <w:r w:rsidR="001F0070">
        <w:rPr>
          <w:rFonts w:ascii="Calibri" w:eastAsia="Times New Roman" w:hAnsi="Calibri" w:cs="Calibri"/>
          <w:sz w:val="20"/>
          <w:szCs w:val="24"/>
          <w:lang w:eastAsia="hu-HU"/>
        </w:rPr>
        <w:t>,</w:t>
      </w:r>
      <w:r w:rsidRPr="00F0195A">
        <w:rPr>
          <w:rFonts w:ascii="Calibri" w:eastAsia="Times New Roman" w:hAnsi="Calibri" w:cs="Calibri"/>
          <w:sz w:val="20"/>
          <w:szCs w:val="24"/>
          <w:lang w:eastAsia="hu-HU"/>
        </w:rPr>
        <w:t xml:space="preserve"> összességében </w:t>
      </w:r>
      <w:r w:rsidR="0091550B">
        <w:rPr>
          <w:rFonts w:ascii="Calibri" w:eastAsia="Times New Roman" w:hAnsi="Calibri" w:cs="Calibri"/>
          <w:sz w:val="20"/>
          <w:szCs w:val="24"/>
          <w:lang w:eastAsia="hu-HU"/>
        </w:rPr>
        <w:t>10</w:t>
      </w:r>
      <w:r w:rsidRPr="00F0195A">
        <w:rPr>
          <w:rFonts w:ascii="Calibri" w:eastAsia="Times New Roman" w:hAnsi="Calibri" w:cs="Calibri"/>
          <w:sz w:val="20"/>
          <w:szCs w:val="24"/>
          <w:lang w:eastAsia="hu-HU"/>
        </w:rPr>
        <w:t xml:space="preserve"> millió forintot elérő vagy meghaladó összegű pénzváltást kezdeményez a Közvetítő pénzváltó egységeiben – az összes pénzváltó egységnél lebonyolított ügyleti megbízásokat együttesen kell figyelembe venni.</w:t>
      </w:r>
    </w:p>
    <w:p w14:paraId="40633524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sz w:val="20"/>
          <w:szCs w:val="24"/>
          <w:lang w:eastAsia="hu-HU"/>
        </w:rPr>
        <w:lastRenderedPageBreak/>
        <w:t xml:space="preserve">A </w:t>
      </w:r>
      <w:r w:rsidRPr="003E5085">
        <w:rPr>
          <w:rFonts w:ascii="Calibri" w:eastAsia="Times New Roman" w:hAnsi="Calibri" w:cs="Calibri"/>
          <w:sz w:val="20"/>
          <w:szCs w:val="24"/>
          <w:lang w:eastAsia="hu-HU"/>
        </w:rPr>
        <w:t xml:space="preserve">nyitottabb, feltáróbb magatartás </w:t>
      </w:r>
      <w:r w:rsidRPr="003E5085">
        <w:rPr>
          <w:rFonts w:ascii="Calibri" w:eastAsia="Times New Roman" w:hAnsi="Calibri" w:cs="Calibri"/>
          <w:bCs/>
          <w:sz w:val="20"/>
          <w:szCs w:val="20"/>
          <w:lang w:eastAsia="hu-HU"/>
        </w:rPr>
        <w:t>az ügyfél</w:t>
      </w:r>
      <w:r w:rsidRPr="003E5085">
        <w:rPr>
          <w:rFonts w:ascii="Calibri" w:eastAsia="Times New Roman" w:hAnsi="Calibri" w:cs="Calibri"/>
          <w:sz w:val="20"/>
          <w:szCs w:val="24"/>
          <w:lang w:eastAsia="hu-HU"/>
        </w:rPr>
        <w:t xml:space="preserve"> érdekeit is szolgálja, mert ez a következő pénzváltási igény alkalmával egyszerűbb ügyintézést is jelenthet.</w:t>
      </w:r>
      <w:r w:rsidRPr="003E5085">
        <w:rPr>
          <w:rFonts w:ascii="Calibri" w:eastAsia="Times New Roman" w:hAnsi="Calibri" w:cs="Calibri"/>
          <w:bCs/>
          <w:sz w:val="20"/>
          <w:szCs w:val="20"/>
          <w:lang w:eastAsia="hu-HU"/>
        </w:rPr>
        <w:t xml:space="preserve"> </w:t>
      </w:r>
    </w:p>
    <w:p w14:paraId="38FA6FF5" w14:textId="77777777" w:rsidR="003D57FD" w:rsidRPr="003E5085" w:rsidRDefault="003D57FD" w:rsidP="003D57FD">
      <w:pPr>
        <w:spacing w:after="0" w:line="240" w:lineRule="auto"/>
        <w:ind w:right="567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</w:p>
    <w:p w14:paraId="7AA5E796" w14:textId="77777777" w:rsidR="003D57FD" w:rsidRPr="003E5085" w:rsidRDefault="003D57FD" w:rsidP="003D57FD">
      <w:pPr>
        <w:spacing w:after="0" w:line="240" w:lineRule="auto"/>
        <w:ind w:right="567"/>
        <w:jc w:val="center"/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  <w:t>Vezetői döntés</w:t>
      </w:r>
    </w:p>
    <w:p w14:paraId="49B260AD" w14:textId="77777777" w:rsidR="003D57FD" w:rsidRPr="003E5085" w:rsidRDefault="003D57FD" w:rsidP="003D57FD">
      <w:pPr>
        <w:spacing w:after="0" w:line="240" w:lineRule="auto"/>
        <w:ind w:right="567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5B339800" w14:textId="77777777" w:rsidR="003D57FD" w:rsidRPr="003E5085" w:rsidRDefault="003D57FD" w:rsidP="003D57FD">
      <w:pPr>
        <w:tabs>
          <w:tab w:val="left" w:pos="9072"/>
        </w:tabs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A Közvetítő – a Pmt. előírásaival összhangban – egyes ügyletek teljesítését vezetői döntéshez köti. A vezetői jóváhagyás megtagadása esetén a pénzváltási ügyleti megbízást a Közvetítő nem teljesíti.</w:t>
      </w:r>
    </w:p>
    <w:p w14:paraId="655B18F5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Felhívjuk szíves figyelmét, hogy vezetői döntés hiányában a megbízást nem hajtjuk végre.</w:t>
      </w:r>
    </w:p>
    <w:p w14:paraId="72D94A7D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150B954C" w14:textId="77777777" w:rsidR="003D57FD" w:rsidRPr="003E5085" w:rsidRDefault="003D57FD" w:rsidP="003D57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  <w:t>Változás-bejelentési kötelezettség</w:t>
      </w:r>
    </w:p>
    <w:p w14:paraId="786B500F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47EB4C48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„visszatérő” ügyfelek esetében a korábbi ügyfél-átvilágítás során megadott adatokban, illetve a tényleges tulajdonos személyében bekövetkezett változásról kötelesek legkésőbb az új megbízás benyújtásával egyidejűleg a Közvetítőt tájékoztatni. </w:t>
      </w:r>
    </w:p>
    <w:p w14:paraId="28DA3150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A változás-bejelentési kötelezettség elmulasztásából eredő károkért a felelősség a „visszatérő” ügyfelet, vagy annak eljáró képviselőjét terheli.</w:t>
      </w:r>
    </w:p>
    <w:p w14:paraId="55A284A8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56C7FC85" w14:textId="77777777" w:rsidR="003D57FD" w:rsidRPr="003E5085" w:rsidRDefault="003D57FD" w:rsidP="003D57FD">
      <w:pPr>
        <w:spacing w:after="0" w:line="240" w:lineRule="auto"/>
        <w:jc w:val="center"/>
        <w:rPr>
          <w:rFonts w:ascii="Calibri" w:eastAsia="Arial Unicode MS" w:hAnsi="Calibri" w:cs="Calibri"/>
          <w:b/>
          <w:sz w:val="20"/>
          <w:szCs w:val="24"/>
          <w:u w:val="single"/>
          <w:lang w:eastAsia="hu-HU"/>
        </w:rPr>
      </w:pPr>
      <w:r w:rsidRPr="003E5085">
        <w:rPr>
          <w:rFonts w:ascii="Calibri" w:eastAsia="Arial Unicode MS" w:hAnsi="Calibri" w:cs="Calibri"/>
          <w:b/>
          <w:sz w:val="20"/>
          <w:szCs w:val="24"/>
          <w:u w:val="single"/>
          <w:lang w:eastAsia="hu-HU"/>
        </w:rPr>
        <w:t>Adatkezelés</w:t>
      </w:r>
    </w:p>
    <w:p w14:paraId="512F4BD6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sz w:val="20"/>
          <w:szCs w:val="24"/>
          <w:lang w:eastAsia="hu-HU"/>
        </w:rPr>
      </w:pPr>
    </w:p>
    <w:p w14:paraId="1E7D4290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sz w:val="20"/>
          <w:szCs w:val="24"/>
          <w:lang w:eastAsia="hu-HU"/>
        </w:rPr>
      </w:pPr>
      <w:r w:rsidRPr="003E5085">
        <w:rPr>
          <w:rFonts w:ascii="Calibri" w:eastAsia="Arial Unicode MS" w:hAnsi="Calibri" w:cs="Calibri"/>
          <w:sz w:val="20"/>
          <w:szCs w:val="24"/>
          <w:lang w:eastAsia="hu-HU"/>
        </w:rPr>
        <w:t>A Közvetítő a pénzmosás, illetve a terrorizmus finanszírozása megelőzése és megakadályozása érdekében végrehajtandó feladatai ellátásához szükséges mértékben ismeri meg és kezeli a pénzváltási tevékenység során birtokába került személyes adatokat, információkat.</w:t>
      </w:r>
    </w:p>
    <w:p w14:paraId="466F3E6B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sz w:val="20"/>
          <w:szCs w:val="24"/>
          <w:lang w:eastAsia="hu-HU"/>
        </w:rPr>
        <w:t>A személyes adatkezeléssel kapcsolatos részletes tájékoztatást az ügyfélforgalmi helyen elhelyezett Adatvédelmi Tájékoztatóban talál.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</w:t>
      </w:r>
    </w:p>
    <w:p w14:paraId="34BA59E0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A Közvetítő a pénzeszközök forrását igazoló dokumentumot, különösen a „megtakarítás” legális forrásból való származását igazoló dokumentumot a mindenkor hatályos adatvédelmi jogszabályoknak megfelelően – kizárólag a pénzmosás és a terrorizmus finanszírozásának megelőzésével és megakadályozásával kapcsolatos feladatai ellátásának szükséges mértékéig – kezeli és tárolja.</w:t>
      </w:r>
    </w:p>
    <w:p w14:paraId="6C16B965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3ED33B6C" w14:textId="77777777" w:rsidR="003D57FD" w:rsidRPr="003E5085" w:rsidRDefault="003D57FD" w:rsidP="003D57FD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</w:pPr>
      <w:r w:rsidRPr="003E5085">
        <w:rPr>
          <w:rFonts w:ascii="Calibri" w:eastAsia="Arial Unicode MS" w:hAnsi="Calibri" w:cs="Calibri"/>
          <w:b/>
          <w:bCs/>
          <w:sz w:val="20"/>
          <w:szCs w:val="20"/>
          <w:u w:val="single"/>
          <w:lang w:eastAsia="hu-HU"/>
        </w:rPr>
        <w:t>Jogsértés bejelentés</w:t>
      </w:r>
    </w:p>
    <w:p w14:paraId="489B6F15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0E015219" w14:textId="77777777" w:rsidR="003D57FD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A Közvetítő ügyfele (a továbbiakban: értesítést beküldő személy) – nevének és lakcímének megadásával – írásban értesítheti az MNB-t a Pmt. törvény rendelkezéseinek a Közvetítő (vezetője, alkalmazottja) általi megsértésére utaló körülmény esetén (értesítés).</w:t>
      </w:r>
    </w:p>
    <w:p w14:paraId="3BF748E1" w14:textId="77777777" w:rsidR="0095329B" w:rsidRDefault="0095329B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43C30B1E" w14:textId="77777777" w:rsidR="0095329B" w:rsidRPr="003E5085" w:rsidRDefault="0095329B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63B737E9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06E8D3A5" w14:textId="77777777" w:rsidR="003D57FD" w:rsidRPr="003E5085" w:rsidRDefault="003D57FD" w:rsidP="003D57FD">
      <w:pPr>
        <w:spacing w:before="60" w:after="0" w:line="240" w:lineRule="auto"/>
        <w:jc w:val="center"/>
        <w:rPr>
          <w:rFonts w:ascii="Calibri" w:eastAsia="Arial Unicode MS" w:hAnsi="Calibri" w:cs="Calibri"/>
          <w:bCs/>
          <w:i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i/>
          <w:sz w:val="20"/>
          <w:szCs w:val="20"/>
          <w:u w:val="single"/>
          <w:lang w:eastAsia="hu-HU"/>
        </w:rPr>
        <w:t>Magyarázat</w:t>
      </w:r>
    </w:p>
    <w:p w14:paraId="2D0C06EE" w14:textId="77777777" w:rsidR="003D57FD" w:rsidRPr="003E5085" w:rsidRDefault="003D57FD" w:rsidP="003D57FD">
      <w:pPr>
        <w:spacing w:before="60" w:after="0" w:line="240" w:lineRule="auto"/>
        <w:ind w:left="708"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</w:p>
    <w:p w14:paraId="4172B5D2" w14:textId="77777777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A Pmt. 3. § 38. pontja értelmében 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tényleges tulajdonos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:</w:t>
      </w:r>
    </w:p>
    <w:p w14:paraId="68B61F90" w14:textId="77777777" w:rsidR="003D57FD" w:rsidRPr="003E5085" w:rsidRDefault="003D57FD" w:rsidP="003D57FD">
      <w:pPr>
        <w:numPr>
          <w:ilvl w:val="0"/>
          <w:numId w:val="4"/>
        </w:numPr>
        <w:spacing w:before="60" w:after="0" w:line="240" w:lineRule="auto"/>
        <w:ind w:left="450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az a természetes személy, aki jogi személyben vagy jogi személyiséggel nem rendelkező szervezetben közvetlenül vagy - a Polgári Törvénykönyvről szóló törvény (a továbbiakban: Ptk.) 8:2. § (4) bekezdésében 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Közvetítő, amelyre a közösségi jogi szabályozással vagy azzal egyenértékű nemzetközi előírásokkal összhangban lévő közzétételi követelmények vonatkoznak,</w:t>
      </w:r>
    </w:p>
    <w:p w14:paraId="2DE5D532" w14:textId="77777777" w:rsidR="003D57FD" w:rsidRPr="003E5085" w:rsidRDefault="003D57FD" w:rsidP="003D57FD">
      <w:pPr>
        <w:numPr>
          <w:ilvl w:val="0"/>
          <w:numId w:val="4"/>
        </w:numPr>
        <w:spacing w:before="60" w:after="0" w:line="240" w:lineRule="auto"/>
        <w:ind w:left="450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az a természetes személy, aki jogi személyben vagy jogi személyiséggel nem rendelkező szervezetben - a Ptk. 8:2. § (2) bekezdésében meghatározott - meghatározó befolyással rendelkezik,</w:t>
      </w:r>
    </w:p>
    <w:p w14:paraId="653098A2" w14:textId="77777777" w:rsidR="003D57FD" w:rsidRPr="003E5085" w:rsidRDefault="003D57FD" w:rsidP="003D57FD">
      <w:pPr>
        <w:numPr>
          <w:ilvl w:val="0"/>
          <w:numId w:val="4"/>
        </w:numPr>
        <w:spacing w:before="60" w:after="0" w:line="240" w:lineRule="auto"/>
        <w:ind w:left="450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az a természetes személy, akinek megbízásából valamely ügyletet végrehajtanak, vagy aki egyéb módon tényleges irányítást, ellenőrzést gyakorol a természetes személy ügyfél tevékenysége felett,</w:t>
      </w:r>
    </w:p>
    <w:p w14:paraId="145C64E8" w14:textId="77777777" w:rsidR="003D57FD" w:rsidRPr="003E5085" w:rsidRDefault="003D57FD" w:rsidP="003D57FD">
      <w:pPr>
        <w:numPr>
          <w:ilvl w:val="0"/>
          <w:numId w:val="4"/>
        </w:numPr>
        <w:spacing w:before="60" w:after="0" w:line="240" w:lineRule="auto"/>
        <w:ind w:left="450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alapítványok esetében az a természetes személy,</w:t>
      </w:r>
    </w:p>
    <w:p w14:paraId="3797DAE5" w14:textId="66C6AAFC" w:rsidR="003D57FD" w:rsidRPr="003E5085" w:rsidRDefault="003D57FD" w:rsidP="003D57FD">
      <w:pPr>
        <w:spacing w:before="60" w:after="0" w:line="240" w:lineRule="auto"/>
        <w:ind w:left="540" w:hanging="270"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da)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ab/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ab/>
        <w:t>aki az alapítvány vagyona legalább huszonöt százalékának a kedvezményezettje, ha a leendő kedvezményezetteket már meghatározták,</w:t>
      </w:r>
      <w:r w:rsidR="0095329B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vagy</w:t>
      </w:r>
    </w:p>
    <w:p w14:paraId="57B54906" w14:textId="0C20997D" w:rsidR="003D57FD" w:rsidRPr="003E5085" w:rsidRDefault="003D57FD" w:rsidP="003D57FD">
      <w:pPr>
        <w:spacing w:before="60" w:after="0" w:line="240" w:lineRule="auto"/>
        <w:ind w:left="540" w:hanging="270"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db)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ab/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akinek érdekében az alapítványt létrehozták, illetve működtetik, ha a kedvezményezetteket még nem határozták meg, </w:t>
      </w:r>
    </w:p>
    <w:p w14:paraId="60BF501B" w14:textId="77777777" w:rsidR="003D57FD" w:rsidRPr="003E5085" w:rsidRDefault="003D57FD" w:rsidP="003D57FD">
      <w:pPr>
        <w:spacing w:before="60" w:after="0" w:line="240" w:lineRule="auto"/>
        <w:ind w:left="540" w:hanging="270"/>
        <w:jc w:val="both"/>
        <w:rPr>
          <w:rFonts w:ascii="Calibri" w:eastAsia="Arial Unicode MS" w:hAnsi="Calibri" w:cs="Calibri"/>
          <w:bCs/>
          <w:sz w:val="20"/>
          <w:szCs w:val="20"/>
          <w:lang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lastRenderedPageBreak/>
        <w:t>dc)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ab/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ab/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aki tagja az alapítvány kezelő szervének, vagy meghatározó befolyást gyakorol az alapítvány vagyonának legalább huszonöt százaléka felett,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vagy</w:t>
      </w:r>
    </w:p>
    <w:p w14:paraId="26710F5A" w14:textId="77777777" w:rsidR="003D57FD" w:rsidRPr="003E5085" w:rsidRDefault="003D57FD" w:rsidP="003D57FD">
      <w:pPr>
        <w:spacing w:before="60" w:after="0" w:line="240" w:lineRule="auto"/>
        <w:ind w:left="540" w:hanging="270"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dd)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ab/>
        <w:t xml:space="preserve">a da)-dc) alpontokban meghatározott természetes személy hiányában 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a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ki az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alapítvány képviseletében eljár,</w:t>
      </w:r>
    </w:p>
    <w:p w14:paraId="5A66A69E" w14:textId="77777777" w:rsidR="003D57FD" w:rsidRPr="003E5085" w:rsidRDefault="003D57FD" w:rsidP="003D57FD">
      <w:pPr>
        <w:numPr>
          <w:ilvl w:val="0"/>
          <w:numId w:val="4"/>
        </w:numPr>
        <w:spacing w:before="60" w:after="0" w:line="240" w:lineRule="auto"/>
        <w:ind w:left="450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bizalmi vagyonkezelési szerződés esetében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 xml:space="preserve"> az alábbi személyek</w:t>
      </w:r>
    </w:p>
    <w:p w14:paraId="2F12DAB5" w14:textId="77777777" w:rsidR="003D57FD" w:rsidRPr="003E5085" w:rsidRDefault="003D57FD" w:rsidP="003D57FD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ea)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ab/>
        <w:t>a vagyonrendelő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(k)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,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nem természetes vagyonrendelő esetén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annak a) vagy b) pont szerinti tényleges tulajdonosa,</w:t>
      </w:r>
    </w:p>
    <w:p w14:paraId="015D2D65" w14:textId="77777777" w:rsidR="003D57FD" w:rsidRPr="003E5085" w:rsidRDefault="003D57FD" w:rsidP="003D57FD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eb)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ab/>
        <w:t>a vagyonkezelő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(k)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,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nem természetes személy vagyonkezelő esetén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annak a) vagy b) pont szerinti tényleges tulajdonosa,</w:t>
      </w:r>
    </w:p>
    <w:p w14:paraId="6EA334C9" w14:textId="77777777" w:rsidR="003D57FD" w:rsidRPr="003E5085" w:rsidRDefault="003D57FD" w:rsidP="003D57FD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bCs/>
          <w:sz w:val="20"/>
          <w:szCs w:val="20"/>
          <w:lang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ec)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ab/>
        <w:t xml:space="preserve">a kedvezményezett vagy a kedvezményezettek csoportja,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nem természetes személy kedvezményezett esetén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 xml:space="preserve"> annak a) vagy b) pont szerinti tényleges tulajdonosa,</w:t>
      </w:r>
    </w:p>
    <w:p w14:paraId="062CEC99" w14:textId="77777777" w:rsidR="003D57FD" w:rsidRPr="003E5085" w:rsidRDefault="003D57FD" w:rsidP="003D57FD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bCs/>
          <w:sz w:val="20"/>
          <w:szCs w:val="20"/>
          <w:lang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ed)</w:t>
      </w: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ab/>
        <w:t xml:space="preserve">az a természetes személy, aki a kezelt vagyon felett egyéb módon ellenőrzést, irányítást gyakorol, 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valamint</w:t>
      </w:r>
    </w:p>
    <w:p w14:paraId="047D660E" w14:textId="77777777" w:rsidR="003D57FD" w:rsidRPr="003E5085" w:rsidRDefault="003D57FD" w:rsidP="003D57FD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bCs/>
          <w:sz w:val="20"/>
          <w:szCs w:val="20"/>
          <w:lang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>ee)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x-none"/>
        </w:rPr>
        <w:tab/>
        <w:t>adott esetben a vagyonkezelést ellenőrző személy(ek), nem természetes személy vagyonkezelést ellenőrző személy esetén annak a) vagy b) pont szerinti tényleges tulajdonosa, továbbá</w:t>
      </w:r>
    </w:p>
    <w:p w14:paraId="10837C26" w14:textId="59AD16B1" w:rsidR="0095329B" w:rsidRDefault="003D57FD" w:rsidP="0095329B">
      <w:pPr>
        <w:numPr>
          <w:ilvl w:val="0"/>
          <w:numId w:val="4"/>
        </w:numPr>
        <w:spacing w:before="60" w:after="0" w:line="240" w:lineRule="auto"/>
        <w:ind w:left="450"/>
        <w:contextualSpacing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az a) és b) pontban meghatározott természetes személy hiányában a jogi személy vagy jogi személyiséggel nem rendelkező szervezet vezető tisztségviselője</w:t>
      </w:r>
      <w:r w:rsidR="0095329B">
        <w:rPr>
          <w:rFonts w:ascii="Calibri" w:eastAsia="Arial Unicode MS" w:hAnsi="Calibri" w:cs="Calibri"/>
          <w:bCs/>
          <w:sz w:val="20"/>
          <w:szCs w:val="20"/>
          <w:lang w:val="x-none" w:eastAsia="x-none"/>
        </w:rPr>
        <w:t>;</w:t>
      </w:r>
    </w:p>
    <w:p w14:paraId="306EDCD4" w14:textId="7A725DC0" w:rsidR="0095329B" w:rsidRPr="00BA6780" w:rsidRDefault="0095329B" w:rsidP="00BA6780">
      <w:pPr>
        <w:numPr>
          <w:ilvl w:val="0"/>
          <w:numId w:val="4"/>
        </w:numPr>
        <w:spacing w:before="60" w:after="0" w:line="240" w:lineRule="auto"/>
        <w:ind w:left="450"/>
        <w:contextualSpacing/>
        <w:jc w:val="both"/>
        <w:rPr>
          <w:rFonts w:ascii="Calibri" w:eastAsia="Arial Unicode MS" w:hAnsi="Calibri" w:cs="Calibri"/>
          <w:sz w:val="20"/>
          <w:szCs w:val="20"/>
          <w:lang w:val="x-none" w:eastAsia="x-none"/>
        </w:rPr>
      </w:pPr>
      <w:r w:rsidRPr="00BA6780">
        <w:rPr>
          <w:rFonts w:ascii="Calibri" w:eastAsia="Arial Unicode MS" w:hAnsi="Calibri" w:cs="Calibri"/>
          <w:sz w:val="20"/>
          <w:szCs w:val="20"/>
          <w:lang w:val="x-none" w:eastAsia="x-none"/>
        </w:rPr>
        <w:t xml:space="preserve">zártkörű befektetési alap esetében </w:t>
      </w:r>
    </w:p>
    <w:p w14:paraId="54BB93B0" w14:textId="77777777" w:rsidR="0095329B" w:rsidRDefault="0095329B" w:rsidP="0095329B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bCs/>
          <w:sz w:val="20"/>
          <w:szCs w:val="20"/>
          <w:lang w:eastAsia="x-none"/>
        </w:rPr>
      </w:pPr>
      <w:r w:rsidRPr="00BA6780">
        <w:rPr>
          <w:rFonts w:ascii="Calibri" w:eastAsia="Arial Unicode MS" w:hAnsi="Calibri" w:cs="Calibri"/>
          <w:bCs/>
          <w:sz w:val="20"/>
          <w:szCs w:val="20"/>
          <w:lang w:eastAsia="x-none"/>
        </w:rPr>
        <w:t>ga)</w:t>
      </w:r>
      <w:r>
        <w:rPr>
          <w:rFonts w:ascii="Calibri" w:eastAsia="Arial Unicode MS" w:hAnsi="Calibri" w:cs="Calibri"/>
          <w:bCs/>
          <w:sz w:val="20"/>
          <w:szCs w:val="20"/>
          <w:lang w:eastAsia="x-none"/>
        </w:rPr>
        <w:tab/>
      </w:r>
      <w:r w:rsidRPr="00BA6780">
        <w:rPr>
          <w:rFonts w:ascii="Calibri" w:eastAsia="Arial Unicode MS" w:hAnsi="Calibri" w:cs="Calibri"/>
          <w:bCs/>
          <w:sz w:val="20"/>
          <w:szCs w:val="20"/>
          <w:lang w:eastAsia="x-none"/>
        </w:rPr>
        <w:t>az a természetes személy, aki egyedül vagy a Ptk. 8:1. § (1) bekezdés 1. pontja szerinti közeli hozzátartozójával együttesen a befektetési alapban kibocsátott befektetési jegyek legalább 25%-át tulajdonolja,</w:t>
      </w:r>
    </w:p>
    <w:p w14:paraId="4FA57780" w14:textId="77777777" w:rsidR="0095329B" w:rsidRDefault="0095329B" w:rsidP="0095329B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sz w:val="20"/>
          <w:szCs w:val="20"/>
          <w:lang w:val="x-none" w:eastAsia="x-none"/>
        </w:rPr>
      </w:pPr>
      <w:r w:rsidRPr="0095329B">
        <w:rPr>
          <w:rFonts w:ascii="Calibri" w:eastAsia="Arial Unicode MS" w:hAnsi="Calibri" w:cs="Calibri"/>
          <w:sz w:val="20"/>
          <w:szCs w:val="20"/>
          <w:lang w:val="x-none" w:eastAsia="x-none"/>
        </w:rPr>
        <w:t>gb)</w:t>
      </w:r>
      <w:r>
        <w:rPr>
          <w:rFonts w:ascii="Calibri" w:eastAsia="Arial Unicode MS" w:hAnsi="Calibri" w:cs="Calibri"/>
          <w:sz w:val="20"/>
          <w:szCs w:val="20"/>
          <w:lang w:val="x-none" w:eastAsia="x-none"/>
        </w:rPr>
        <w:tab/>
      </w:r>
      <w:r w:rsidRPr="0095329B">
        <w:rPr>
          <w:rFonts w:ascii="Calibri" w:eastAsia="Arial Unicode MS" w:hAnsi="Calibri" w:cs="Calibri"/>
          <w:sz w:val="20"/>
          <w:szCs w:val="20"/>
          <w:lang w:val="x-none" w:eastAsia="x-none"/>
        </w:rPr>
        <w:t xml:space="preserve">olyan jogi személy vagy jogi személyiséggel nem rendelkező szervezet esetén, amely a befektetési alapban kibocsátott befektetési jegyek legalább 25%-át tulajdonolja, e befektető a) vagy b) pont szerinti tényleges tulajdonosa, </w:t>
      </w:r>
    </w:p>
    <w:p w14:paraId="32E37B98" w14:textId="77777777" w:rsidR="0095329B" w:rsidRDefault="0095329B" w:rsidP="0095329B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sz w:val="20"/>
          <w:szCs w:val="20"/>
          <w:lang w:val="x-none" w:eastAsia="x-none"/>
        </w:rPr>
      </w:pPr>
      <w:r w:rsidRPr="0095329B">
        <w:rPr>
          <w:rFonts w:ascii="Calibri" w:eastAsia="Arial Unicode MS" w:hAnsi="Calibri" w:cs="Calibri"/>
          <w:sz w:val="20"/>
          <w:szCs w:val="20"/>
          <w:lang w:val="x-none" w:eastAsia="x-none"/>
        </w:rPr>
        <w:t>gc)</w:t>
      </w:r>
      <w:r>
        <w:rPr>
          <w:rFonts w:ascii="Calibri" w:eastAsia="Arial Unicode MS" w:hAnsi="Calibri" w:cs="Calibri"/>
          <w:sz w:val="20"/>
          <w:szCs w:val="20"/>
          <w:lang w:val="x-none" w:eastAsia="x-none"/>
        </w:rPr>
        <w:tab/>
      </w:r>
      <w:r w:rsidRPr="0095329B">
        <w:rPr>
          <w:rFonts w:ascii="Calibri" w:eastAsia="Arial Unicode MS" w:hAnsi="Calibri" w:cs="Calibri"/>
          <w:sz w:val="20"/>
          <w:szCs w:val="20"/>
          <w:lang w:val="x-none" w:eastAsia="x-none"/>
        </w:rPr>
        <w:t xml:space="preserve">az a természetes személy, aki az általa egyedül vagy a Ptk. 8:1. § (1) bekezdés 1. pontja szerinti közeli hozzátartozójával együttesen birtokolt befektetési jegyek alapján jogosult a zártkörű befektetési alap kezelési szabályzata meghatározott feltételeinek módosításának jóváhagyására vagy az alapkezelés átruházásának jóváhagyására; továbbá ilyen jogosultsággal egyedül rendelkező jogi személy vagy jogi személyiséggel nem rendelkező szervezet befektető esetén e befektető a) vagy b) pont szerinti tényleges tulajdonosa, valamint </w:t>
      </w:r>
    </w:p>
    <w:p w14:paraId="7418B99D" w14:textId="24F06E76" w:rsidR="0095329B" w:rsidRPr="00BA6780" w:rsidRDefault="0095329B" w:rsidP="00BA6780">
      <w:pPr>
        <w:spacing w:before="60" w:after="0" w:line="240" w:lineRule="auto"/>
        <w:ind w:left="720" w:hanging="450"/>
        <w:jc w:val="both"/>
        <w:rPr>
          <w:rFonts w:ascii="Calibri" w:eastAsia="Arial Unicode MS" w:hAnsi="Calibri" w:cs="Calibri"/>
          <w:sz w:val="20"/>
          <w:szCs w:val="20"/>
          <w:lang w:eastAsia="x-none"/>
        </w:rPr>
      </w:pPr>
      <w:r w:rsidRPr="0095329B">
        <w:rPr>
          <w:rFonts w:ascii="Calibri" w:eastAsia="Arial Unicode MS" w:hAnsi="Calibri" w:cs="Calibri"/>
          <w:sz w:val="20"/>
          <w:szCs w:val="20"/>
          <w:lang w:val="x-none" w:eastAsia="x-none"/>
        </w:rPr>
        <w:t>g</w:t>
      </w:r>
      <w:r>
        <w:rPr>
          <w:rFonts w:ascii="Calibri" w:eastAsia="Arial Unicode MS" w:hAnsi="Calibri" w:cs="Calibri"/>
          <w:sz w:val="20"/>
          <w:szCs w:val="20"/>
          <w:lang w:val="x-none" w:eastAsia="x-none"/>
        </w:rPr>
        <w:t>d</w:t>
      </w:r>
      <w:r w:rsidRPr="0095329B">
        <w:rPr>
          <w:rFonts w:ascii="Calibri" w:eastAsia="Arial Unicode MS" w:hAnsi="Calibri" w:cs="Calibri"/>
          <w:sz w:val="20"/>
          <w:szCs w:val="20"/>
          <w:lang w:val="x-none" w:eastAsia="x-none"/>
        </w:rPr>
        <w:t>)</w:t>
      </w:r>
      <w:r>
        <w:rPr>
          <w:rFonts w:ascii="Calibri" w:eastAsia="Arial Unicode MS" w:hAnsi="Calibri" w:cs="Calibri"/>
          <w:sz w:val="20"/>
          <w:szCs w:val="20"/>
          <w:lang w:val="x-none" w:eastAsia="x-none"/>
        </w:rPr>
        <w:tab/>
      </w:r>
      <w:r w:rsidRPr="0095329B">
        <w:rPr>
          <w:rFonts w:ascii="Calibri" w:eastAsia="Arial Unicode MS" w:hAnsi="Calibri" w:cs="Calibri"/>
          <w:sz w:val="20"/>
          <w:szCs w:val="20"/>
          <w:lang w:val="x-none" w:eastAsia="x-none"/>
        </w:rPr>
        <w:t>az a természetes személy, aki egyéb módon tényleges irányítást, ellenőrzést gyakorol a zártkörű befektetési alap felett</w:t>
      </w:r>
    </w:p>
    <w:p w14:paraId="54295388" w14:textId="77777777" w:rsidR="003D57FD" w:rsidRPr="003E5085" w:rsidRDefault="003D57FD" w:rsidP="003D57FD">
      <w:pPr>
        <w:spacing w:before="60" w:after="0" w:line="240" w:lineRule="auto"/>
        <w:ind w:left="450"/>
        <w:jc w:val="both"/>
        <w:rPr>
          <w:rFonts w:ascii="Calibri" w:eastAsia="Arial Unicode MS" w:hAnsi="Calibri" w:cs="Calibri"/>
          <w:bCs/>
          <w:sz w:val="20"/>
          <w:szCs w:val="20"/>
          <w:lang w:val="x-none" w:eastAsia="x-none"/>
        </w:rPr>
      </w:pPr>
    </w:p>
    <w:p w14:paraId="50765D39" w14:textId="77777777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K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iemelt közszereplőnek minősül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 az a természetes személy, 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aki fontos közfeladatot lát el</w:t>
      </w: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 xml:space="preserve">, vagy az ügyfél-átvilágítási intézkedések elvégzését megelőzően legalább egy éven belül fontos közfeladatot látott el. </w:t>
      </w:r>
    </w:p>
    <w:p w14:paraId="67E34539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b/>
          <w:sz w:val="20"/>
          <w:szCs w:val="20"/>
          <w:lang w:eastAsia="hu-HU"/>
        </w:rPr>
        <w:t>Fontos közfeladatot ellátó személy:</w:t>
      </w:r>
    </w:p>
    <w:p w14:paraId="14E37CAB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a) az államfő, a kormányfő, a miniszter, a miniszterhelyettes, az államtitkár, </w:t>
      </w:r>
      <w:r w:rsidRPr="003E5085">
        <w:rPr>
          <w:rFonts w:ascii="Calibri" w:eastAsia="Times New Roman" w:hAnsi="Calibri" w:cs="Calibri"/>
          <w:sz w:val="20"/>
          <w:szCs w:val="20"/>
          <w:u w:val="single"/>
          <w:lang w:eastAsia="hu-HU"/>
        </w:rPr>
        <w:t>Magyarországon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az államfő, a miniszterelnök, a miniszter és az államtitkár,</w:t>
      </w:r>
    </w:p>
    <w:p w14:paraId="7632613E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b) az országgyűlési képviselő vagy a hasonló jogalkotó szerv tagja, </w:t>
      </w:r>
      <w:r w:rsidRPr="003E5085">
        <w:rPr>
          <w:rFonts w:ascii="Calibri" w:eastAsia="Times New Roman" w:hAnsi="Calibri" w:cs="Calibri"/>
          <w:sz w:val="20"/>
          <w:szCs w:val="20"/>
          <w:u w:val="single"/>
          <w:lang w:eastAsia="hu-HU"/>
        </w:rPr>
        <w:t>Magyarországon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az országgyűlési képviselő és a nemzetiségi szószóló,</w:t>
      </w:r>
    </w:p>
    <w:p w14:paraId="05C97F6A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c) a politikai párt irányító szervének tagja, </w:t>
      </w:r>
      <w:r w:rsidRPr="003E5085">
        <w:rPr>
          <w:rFonts w:ascii="Calibri" w:eastAsia="Times New Roman" w:hAnsi="Calibri" w:cs="Calibri"/>
          <w:sz w:val="20"/>
          <w:szCs w:val="20"/>
          <w:u w:val="single"/>
          <w:lang w:eastAsia="hu-HU"/>
        </w:rPr>
        <w:t>Magyarországon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a politikai párt vezető testületének tagja és tisztségviselője,</w:t>
      </w:r>
    </w:p>
    <w:p w14:paraId="1E29AA9A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d) a legfelsőbb bíróság, az alkotmánybíróság és olyan magas rangú bírói testület tagja, amelynek a döntései ellen fellebbezésnek helye nincs, </w:t>
      </w:r>
      <w:r w:rsidRPr="003E5085">
        <w:rPr>
          <w:rFonts w:ascii="Calibri" w:eastAsia="Times New Roman" w:hAnsi="Calibri" w:cs="Calibri"/>
          <w:sz w:val="20"/>
          <w:szCs w:val="20"/>
          <w:u w:val="single"/>
          <w:lang w:eastAsia="hu-HU"/>
        </w:rPr>
        <w:t>Magyarországon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az Alkotmánybíróság, az ítélőtábla és a Kúria tagja,</w:t>
      </w:r>
    </w:p>
    <w:p w14:paraId="3F82860D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e) a számvevőszék és a központi bank igazgatósági tagja, </w:t>
      </w:r>
      <w:r w:rsidRPr="003E5085">
        <w:rPr>
          <w:rFonts w:ascii="Calibri" w:eastAsia="Times New Roman" w:hAnsi="Calibri" w:cs="Calibri"/>
          <w:sz w:val="20"/>
          <w:szCs w:val="20"/>
          <w:u w:val="single"/>
          <w:lang w:eastAsia="hu-HU"/>
        </w:rPr>
        <w:t>Magyarországon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az Állami Számvevőszék elnöke és alelnöke, a Monetáris Tanács és a Pénzügyi Stabilitási Tanács tagja,</w:t>
      </w:r>
    </w:p>
    <w:p w14:paraId="0D5D6BBB" w14:textId="1A023C4B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f) a nagykövet, az ügyvivő és a fegyveres erők magas rangú tisztviselője, </w:t>
      </w:r>
      <w:r w:rsidRPr="003E5085">
        <w:rPr>
          <w:rFonts w:ascii="Calibri" w:eastAsia="Times New Roman" w:hAnsi="Calibri" w:cs="Calibri"/>
          <w:sz w:val="20"/>
          <w:szCs w:val="20"/>
          <w:u w:val="single"/>
          <w:lang w:eastAsia="hu-HU"/>
        </w:rPr>
        <w:t>Magyarországon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a rendvédelmi feladatokat ellátó szerv központi szervének vezetője és annak helyettese, </w:t>
      </w:r>
      <w:r w:rsidR="00776C03" w:rsidRPr="00BA6780">
        <w:rPr>
          <w:rFonts w:ascii="Calibri" w:eastAsia="Times New Roman" w:hAnsi="Calibri" w:cs="Calibri"/>
          <w:sz w:val="20"/>
          <w:szCs w:val="20"/>
          <w:lang w:eastAsia="hu-HU"/>
        </w:rPr>
        <w:t>a polgári nemzetbiztonsági szolgálat főigazgatója és annak helyettese</w:t>
      </w:r>
      <w:r w:rsidR="00776C03"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>valamint a Honvéd Vezérkar főnöke és a Honvéd Vezérkar főnökének helyettesei,</w:t>
      </w:r>
    </w:p>
    <w:p w14:paraId="53FA9197" w14:textId="77777777" w:rsidR="003D57FD" w:rsidRPr="003E5085" w:rsidRDefault="003D57FD" w:rsidP="003D57F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g) többségi állami tulajdonú vállalatok igazgatási, irányító vagy felügyelő testületének tagja, </w:t>
      </w:r>
      <w:r w:rsidRPr="003E5085">
        <w:rPr>
          <w:rFonts w:ascii="Calibri" w:eastAsia="Times New Roman" w:hAnsi="Calibri" w:cs="Calibri"/>
          <w:sz w:val="20"/>
          <w:szCs w:val="20"/>
          <w:u w:val="single"/>
          <w:lang w:eastAsia="hu-HU"/>
        </w:rPr>
        <w:t>Magyarországon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a többségi állami tulajdonú vállalkozás ügyvezetője, irányítási vagy felügyeleti jogkörrel rendelkező vezető testületének tagja,</w:t>
      </w:r>
    </w:p>
    <w:p w14:paraId="4EB03196" w14:textId="77777777" w:rsidR="003D57FD" w:rsidRPr="003E5085" w:rsidRDefault="003D57FD" w:rsidP="003D57FD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lastRenderedPageBreak/>
        <w:t>h) nemzetközi szervezet vezetője, vezetőhelyettese, vezető testületének tagja vagy ezzel egyenértékű feladatot ellátó személy.</w:t>
      </w:r>
    </w:p>
    <w:p w14:paraId="586B1844" w14:textId="77777777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i/>
          <w:sz w:val="20"/>
          <w:szCs w:val="20"/>
          <w:lang w:eastAsia="hu-HU"/>
        </w:rPr>
        <w:t>Kiemelt közszereplő közeli hozzátartozója</w:t>
      </w:r>
      <w:r w:rsidRPr="003E5085">
        <w:rPr>
          <w:rFonts w:ascii="Calibri" w:eastAsia="Arial Unicode MS" w:hAnsi="Calibri" w:cs="Calibri"/>
          <w:sz w:val="20"/>
          <w:szCs w:val="20"/>
          <w:lang w:eastAsia="hu-HU"/>
        </w:rPr>
        <w:t>: A kiemelt közszereplő házastársa, élettársa; vér szerinti, örökbefogadott, mostoha- és nevelt gyermeke, továbbá ezek házastársa vagy élettársa; vér szerinti, örökbefogadó, mostoha- és nevelőszülője.</w:t>
      </w:r>
    </w:p>
    <w:p w14:paraId="5B34EAB1" w14:textId="77777777" w:rsidR="0095329B" w:rsidRDefault="0095329B" w:rsidP="003D57FD">
      <w:pPr>
        <w:spacing w:before="60" w:after="0" w:line="240" w:lineRule="auto"/>
        <w:jc w:val="both"/>
        <w:rPr>
          <w:rFonts w:ascii="Calibri" w:eastAsia="Arial Unicode MS" w:hAnsi="Calibri" w:cs="Calibri"/>
          <w:b/>
          <w:bCs/>
          <w:i/>
          <w:sz w:val="20"/>
          <w:szCs w:val="20"/>
          <w:lang w:eastAsia="hu-HU"/>
        </w:rPr>
      </w:pPr>
    </w:p>
    <w:p w14:paraId="1F8EBB34" w14:textId="73428D55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b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/>
          <w:bCs/>
          <w:i/>
          <w:sz w:val="20"/>
          <w:szCs w:val="20"/>
          <w:lang w:eastAsia="hu-HU"/>
        </w:rPr>
        <w:t>A kiemelt közszereplővel közeli kapcsolatban álló személy</w:t>
      </w:r>
      <w:r w:rsidRPr="003E5085">
        <w:rPr>
          <w:rFonts w:ascii="Calibri" w:eastAsia="Arial Unicode MS" w:hAnsi="Calibri" w:cs="Calibri"/>
          <w:b/>
          <w:bCs/>
          <w:sz w:val="20"/>
          <w:szCs w:val="20"/>
          <w:lang w:eastAsia="hu-HU"/>
        </w:rPr>
        <w:t>:</w:t>
      </w:r>
    </w:p>
    <w:p w14:paraId="41B06CD8" w14:textId="77777777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i/>
          <w:iCs/>
          <w:sz w:val="20"/>
          <w:szCs w:val="20"/>
          <w:lang w:eastAsia="hu-HU"/>
        </w:rPr>
        <w:t xml:space="preserve">a) </w:t>
      </w:r>
      <w:r w:rsidRPr="003E5085">
        <w:rPr>
          <w:rFonts w:ascii="Calibri" w:eastAsia="Arial Unicode MS" w:hAnsi="Calibri" w:cs="Calibri"/>
          <w:sz w:val="20"/>
          <w:szCs w:val="20"/>
          <w:lang w:eastAsia="hu-HU"/>
        </w:rPr>
        <w:t>bármely természetes személy, aki a fontos közfeladatot ellátó személlyel közösen ugyanazon jogi személy vagy jogi személyiséggel nem rendelkező szervezet tényleges tulajdonosa vagy vele szoros üzleti kapcsolatban áll;</w:t>
      </w:r>
    </w:p>
    <w:p w14:paraId="284C61BA" w14:textId="77777777" w:rsidR="003D57FD" w:rsidRPr="003E5085" w:rsidRDefault="003D57FD" w:rsidP="003D57FD">
      <w:pPr>
        <w:spacing w:before="60" w:after="0" w:line="240" w:lineRule="auto"/>
        <w:jc w:val="both"/>
        <w:rPr>
          <w:rFonts w:ascii="Calibri" w:eastAsia="Arial Unicode MS" w:hAnsi="Calibri" w:cs="Calibri"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i/>
          <w:iCs/>
          <w:sz w:val="20"/>
          <w:szCs w:val="20"/>
          <w:lang w:eastAsia="hu-HU"/>
        </w:rPr>
        <w:t xml:space="preserve">b) </w:t>
      </w:r>
      <w:r w:rsidRPr="003E5085">
        <w:rPr>
          <w:rFonts w:ascii="Calibri" w:eastAsia="Arial Unicode MS" w:hAnsi="Calibri" w:cs="Calibri"/>
          <w:sz w:val="20"/>
          <w:szCs w:val="20"/>
          <w:lang w:eastAsia="hu-HU"/>
        </w:rPr>
        <w:t>bármely természetes személy, aki egyszemélyes tulajdonosa olyan jogi személynek vagy jogi személyiséggel nem rendelkező szervezetnek, amelyet a fontos közfeladatot ellátó személy javára hoztak létre.</w:t>
      </w:r>
    </w:p>
    <w:p w14:paraId="154DEC72" w14:textId="77777777" w:rsidR="003D57FD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75D348AE" w14:textId="77777777" w:rsidR="0095329B" w:rsidRPr="003E5085" w:rsidRDefault="0095329B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771A68AE" w14:textId="460B3460" w:rsidR="003D57FD" w:rsidRPr="003E5085" w:rsidRDefault="003D57FD" w:rsidP="003D57FD">
      <w:pPr>
        <w:spacing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  <w:r w:rsidRPr="003E5085">
        <w:rPr>
          <w:rFonts w:ascii="Calibri" w:eastAsia="Arial Unicode MS" w:hAnsi="Calibri" w:cs="Calibri"/>
          <w:bCs/>
          <w:sz w:val="20"/>
          <w:szCs w:val="20"/>
          <w:lang w:eastAsia="hu-HU"/>
        </w:rPr>
        <w:t>Együttműködését köszönjük</w:t>
      </w:r>
      <w:r w:rsidR="00EF67DF">
        <w:rPr>
          <w:rFonts w:ascii="Calibri" w:eastAsia="Arial Unicode MS" w:hAnsi="Calibri" w:cs="Calibri"/>
          <w:bCs/>
          <w:sz w:val="20"/>
          <w:szCs w:val="20"/>
          <w:lang w:eastAsia="hu-HU"/>
        </w:rPr>
        <w:t>.</w:t>
      </w:r>
    </w:p>
    <w:p w14:paraId="2B651FE1" w14:textId="77777777" w:rsidR="00CF06A1" w:rsidRPr="003E5085" w:rsidRDefault="00CF06A1" w:rsidP="003D57FD">
      <w:pPr>
        <w:spacing w:before="60" w:after="0" w:line="240" w:lineRule="auto"/>
        <w:jc w:val="both"/>
        <w:rPr>
          <w:rFonts w:ascii="Calibri" w:eastAsia="Arial Unicode MS" w:hAnsi="Calibri" w:cs="Calibri"/>
          <w:bCs/>
          <w:sz w:val="20"/>
          <w:szCs w:val="20"/>
          <w:lang w:eastAsia="hu-HU"/>
        </w:rPr>
      </w:pPr>
    </w:p>
    <w:p w14:paraId="0B47C808" w14:textId="77777777" w:rsidR="003D57FD" w:rsidRPr="003E5085" w:rsidRDefault="003D57FD" w:rsidP="003D57FD">
      <w:pPr>
        <w:spacing w:before="60" w:after="0" w:line="240" w:lineRule="auto"/>
        <w:ind w:left="3870"/>
        <w:jc w:val="center"/>
        <w:rPr>
          <w:rFonts w:ascii="Calibri" w:eastAsia="Times New Roman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highlight w:val="yellow"/>
          <w:lang w:eastAsia="hu-HU"/>
        </w:rPr>
        <w:t>…………………………….…….</w:t>
      </w: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 xml:space="preserve"> Kft. </w:t>
      </w:r>
    </w:p>
    <w:p w14:paraId="11D17175" w14:textId="6125794B" w:rsidR="003D57FD" w:rsidRPr="00BA7D96" w:rsidRDefault="00EF67DF" w:rsidP="003D57FD">
      <w:pPr>
        <w:spacing w:before="60" w:after="0" w:line="240" w:lineRule="auto"/>
        <w:ind w:left="3870"/>
        <w:jc w:val="center"/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az MBH Bank</w:t>
      </w:r>
      <w:r w:rsidR="003D57FD" w:rsidRPr="00BA7D96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hu-HU"/>
        </w:rPr>
        <w:t>Ny</w:t>
      </w:r>
      <w:r w:rsidR="003D57FD" w:rsidRPr="00BA7D96">
        <w:rPr>
          <w:rFonts w:ascii="Calibri" w:eastAsia="Times New Roman" w:hAnsi="Calibri" w:cs="Calibri"/>
          <w:sz w:val="20"/>
          <w:szCs w:val="20"/>
          <w:lang w:eastAsia="hu-HU"/>
        </w:rPr>
        <w:t>rt.</w:t>
      </w:r>
    </w:p>
    <w:p w14:paraId="2AFA4EE7" w14:textId="418BFB48" w:rsidR="003D57FD" w:rsidRPr="003E5085" w:rsidRDefault="003D57FD" w:rsidP="003D57FD">
      <w:pPr>
        <w:spacing w:before="60" w:after="0" w:line="240" w:lineRule="auto"/>
        <w:ind w:left="3870"/>
        <w:jc w:val="center"/>
        <w:rPr>
          <w:rFonts w:ascii="Calibri" w:eastAsia="Arial Unicode MS" w:hAnsi="Calibri" w:cs="Calibri"/>
          <w:sz w:val="20"/>
          <w:szCs w:val="20"/>
          <w:lang w:eastAsia="hu-HU"/>
        </w:rPr>
      </w:pPr>
      <w:r w:rsidRPr="003E5085">
        <w:rPr>
          <w:rFonts w:ascii="Calibri" w:eastAsia="Times New Roman" w:hAnsi="Calibri" w:cs="Calibri"/>
          <w:sz w:val="20"/>
          <w:szCs w:val="20"/>
          <w:lang w:eastAsia="hu-HU"/>
        </w:rPr>
        <w:t>megbízott közvetítője</w:t>
      </w:r>
    </w:p>
    <w:p w14:paraId="25828086" w14:textId="77777777" w:rsidR="00BA0F67" w:rsidRDefault="00BA0F67" w:rsidP="000D416A">
      <w:pPr>
        <w:spacing w:before="60" w:after="0" w:line="240" w:lineRule="auto"/>
      </w:pPr>
    </w:p>
    <w:sectPr w:rsidR="00BA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B74"/>
    <w:multiLevelType w:val="hybridMultilevel"/>
    <w:tmpl w:val="5770D922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72A337B"/>
    <w:multiLevelType w:val="hybridMultilevel"/>
    <w:tmpl w:val="5AFE403C"/>
    <w:lvl w:ilvl="0" w:tplc="344CA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423CB"/>
    <w:multiLevelType w:val="hybridMultilevel"/>
    <w:tmpl w:val="29FE68C4"/>
    <w:lvl w:ilvl="0" w:tplc="0F00BF4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437D"/>
    <w:multiLevelType w:val="hybridMultilevel"/>
    <w:tmpl w:val="9F7240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pStyle w:val="Cmsor21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31C09"/>
    <w:multiLevelType w:val="hybridMultilevel"/>
    <w:tmpl w:val="5CB27978"/>
    <w:lvl w:ilvl="0" w:tplc="344CA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86A7F"/>
    <w:multiLevelType w:val="hybridMultilevel"/>
    <w:tmpl w:val="C868E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A2E43"/>
    <w:multiLevelType w:val="hybridMultilevel"/>
    <w:tmpl w:val="04E65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2325">
    <w:abstractNumId w:val="4"/>
  </w:num>
  <w:num w:numId="2" w16cid:durableId="553320504">
    <w:abstractNumId w:val="2"/>
  </w:num>
  <w:num w:numId="3" w16cid:durableId="1129544971">
    <w:abstractNumId w:val="1"/>
  </w:num>
  <w:num w:numId="4" w16cid:durableId="531847026">
    <w:abstractNumId w:val="3"/>
  </w:num>
  <w:num w:numId="5" w16cid:durableId="248929288">
    <w:abstractNumId w:val="0"/>
  </w:num>
  <w:num w:numId="6" w16cid:durableId="1574126391">
    <w:abstractNumId w:val="5"/>
  </w:num>
  <w:num w:numId="7" w16cid:durableId="231821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73"/>
    <w:rsid w:val="0005665A"/>
    <w:rsid w:val="000D416A"/>
    <w:rsid w:val="00133E5B"/>
    <w:rsid w:val="001F0070"/>
    <w:rsid w:val="002E5473"/>
    <w:rsid w:val="003021FD"/>
    <w:rsid w:val="003379C2"/>
    <w:rsid w:val="003523E1"/>
    <w:rsid w:val="003D57FD"/>
    <w:rsid w:val="004E6D06"/>
    <w:rsid w:val="00776C03"/>
    <w:rsid w:val="009041B3"/>
    <w:rsid w:val="00905C0E"/>
    <w:rsid w:val="0091550B"/>
    <w:rsid w:val="0095329B"/>
    <w:rsid w:val="00970952"/>
    <w:rsid w:val="009C5F3A"/>
    <w:rsid w:val="00BA0F67"/>
    <w:rsid w:val="00BA6780"/>
    <w:rsid w:val="00BA7D96"/>
    <w:rsid w:val="00BC4E85"/>
    <w:rsid w:val="00C11D73"/>
    <w:rsid w:val="00C32835"/>
    <w:rsid w:val="00CF06A1"/>
    <w:rsid w:val="00D401B4"/>
    <w:rsid w:val="00E84E9C"/>
    <w:rsid w:val="00EC1AE1"/>
    <w:rsid w:val="00EF67DF"/>
    <w:rsid w:val="00F0195A"/>
    <w:rsid w:val="00F273A4"/>
    <w:rsid w:val="00F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7EFD"/>
  <w15:chartTrackingRefBased/>
  <w15:docId w15:val="{634B46AE-4390-494B-813F-1CBFE150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57FD"/>
  </w:style>
  <w:style w:type="paragraph" w:styleId="Cmsor1">
    <w:name w:val="heading 1"/>
    <w:basedOn w:val="Norml"/>
    <w:next w:val="Norml"/>
    <w:link w:val="Cmsor1Char"/>
    <w:uiPriority w:val="9"/>
    <w:qFormat/>
    <w:rsid w:val="003D57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57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21">
    <w:name w:val="Címsor 21"/>
    <w:basedOn w:val="Cmsor3"/>
    <w:next w:val="Norml"/>
    <w:autoRedefine/>
    <w:rsid w:val="003D57FD"/>
    <w:pPr>
      <w:numPr>
        <w:ilvl w:val="2"/>
        <w:numId w:val="4"/>
      </w:numPr>
      <w:tabs>
        <w:tab w:val="num" w:pos="360"/>
      </w:tabs>
      <w:spacing w:before="240" w:after="240" w:line="276" w:lineRule="auto"/>
      <w:ind w:left="0" w:firstLine="0"/>
      <w:jc w:val="both"/>
      <w:outlineLvl w:val="1"/>
    </w:pPr>
    <w:rPr>
      <w:rFonts w:ascii="Calibri" w:eastAsia="Times New Roman" w:hAnsi="Calibri" w:cs="Calibri"/>
      <w:b/>
      <w:color w:val="0070C0"/>
      <w:sz w:val="36"/>
      <w:szCs w:val="36"/>
    </w:rPr>
  </w:style>
  <w:style w:type="paragraph" w:customStyle="1" w:styleId="Tartalomjegyzkcmsora1">
    <w:name w:val="Tartalomjegyzék címsora1"/>
    <w:basedOn w:val="Cmsor1"/>
    <w:next w:val="Norml"/>
    <w:uiPriority w:val="39"/>
    <w:unhideWhenUsed/>
    <w:rsid w:val="003D57FD"/>
    <w:pPr>
      <w:keepLines w:val="0"/>
      <w:tabs>
        <w:tab w:val="left" w:pos="709"/>
        <w:tab w:val="left" w:pos="851"/>
      </w:tabs>
      <w:spacing w:after="240" w:line="240" w:lineRule="auto"/>
    </w:pPr>
    <w:rPr>
      <w:rFonts w:asciiTheme="minorHAnsi" w:eastAsia="Times New Roman" w:hAnsiTheme="minorHAnsi" w:cstheme="minorHAnsi"/>
      <w:bCs/>
      <w:color w:val="0070C0"/>
      <w:kern w:val="32"/>
      <w:sz w:val="4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57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3D57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23E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EF6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2502</Words>
  <Characters>17264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MTB</Company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István</dc:creator>
  <cp:keywords/>
  <dc:description/>
  <cp:lastModifiedBy>Bibok Imre</cp:lastModifiedBy>
  <cp:revision>23</cp:revision>
  <dcterms:created xsi:type="dcterms:W3CDTF">2020-10-05T09:01:00Z</dcterms:created>
  <dcterms:modified xsi:type="dcterms:W3CDTF">2026-02-16T15:41:00Z</dcterms:modified>
</cp:coreProperties>
</file>